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2318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3190"/>
        <w:gridCol w:w="3190"/>
        <w:gridCol w:w="3463"/>
      </w:tblGrid>
      <w:tr w:rsidR="00A9127B" w:rsidRPr="009F31BE" w:rsidTr="00A9127B"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</w:tcPr>
          <w:p w:rsidR="00A9127B" w:rsidRPr="00A9127B" w:rsidRDefault="00A9127B" w:rsidP="00A9127B">
            <w:pPr>
              <w:pStyle w:val="ad"/>
              <w:spacing w:line="240" w:lineRule="auto"/>
              <w:ind w:left="456" w:firstLine="0"/>
              <w:jc w:val="left"/>
              <w:rPr>
                <w:rStyle w:val="Zag11"/>
                <w:sz w:val="24"/>
                <w:szCs w:val="24"/>
              </w:rPr>
            </w:pPr>
            <w:r>
              <w:rPr>
                <w:rStyle w:val="Zag11"/>
                <w:sz w:val="24"/>
                <w:szCs w:val="24"/>
              </w:rPr>
              <w:t>Принято</w:t>
            </w:r>
          </w:p>
          <w:p w:rsidR="00A9127B" w:rsidRPr="00441B4F" w:rsidRDefault="00A9127B" w:rsidP="00A9127B">
            <w:pPr>
              <w:pStyle w:val="ad"/>
              <w:spacing w:line="240" w:lineRule="auto"/>
              <w:ind w:left="456" w:firstLine="0"/>
              <w:jc w:val="left"/>
              <w:rPr>
                <w:rStyle w:val="Zag11"/>
                <w:sz w:val="24"/>
                <w:szCs w:val="24"/>
              </w:rPr>
            </w:pPr>
            <w:r w:rsidRPr="00441B4F">
              <w:rPr>
                <w:rStyle w:val="Zag11"/>
                <w:sz w:val="24"/>
                <w:szCs w:val="24"/>
              </w:rPr>
              <w:t xml:space="preserve">на заседании </w:t>
            </w:r>
          </w:p>
          <w:p w:rsidR="00A9127B" w:rsidRPr="00441B4F" w:rsidRDefault="00A9127B" w:rsidP="00A9127B">
            <w:pPr>
              <w:pStyle w:val="ad"/>
              <w:spacing w:line="240" w:lineRule="auto"/>
              <w:ind w:left="456" w:firstLine="0"/>
              <w:jc w:val="left"/>
              <w:rPr>
                <w:rStyle w:val="Zag11"/>
                <w:sz w:val="24"/>
                <w:szCs w:val="24"/>
              </w:rPr>
            </w:pPr>
            <w:r w:rsidRPr="00441B4F">
              <w:rPr>
                <w:rStyle w:val="Zag11"/>
                <w:sz w:val="24"/>
                <w:szCs w:val="24"/>
              </w:rPr>
              <w:t>пед</w:t>
            </w:r>
            <w:r>
              <w:rPr>
                <w:rStyle w:val="Zag11"/>
                <w:sz w:val="24"/>
                <w:szCs w:val="24"/>
              </w:rPr>
              <w:t>агогического совета Протокол № 4</w:t>
            </w:r>
            <w:r w:rsidRPr="00441B4F">
              <w:rPr>
                <w:rStyle w:val="Zag11"/>
                <w:sz w:val="24"/>
                <w:szCs w:val="24"/>
              </w:rPr>
              <w:t xml:space="preserve">     </w:t>
            </w:r>
          </w:p>
          <w:p w:rsidR="00A9127B" w:rsidRPr="00441B4F" w:rsidRDefault="00A9127B" w:rsidP="00A9127B">
            <w:pPr>
              <w:pStyle w:val="ad"/>
              <w:spacing w:line="240" w:lineRule="auto"/>
              <w:ind w:left="456" w:firstLine="0"/>
              <w:jc w:val="left"/>
              <w:rPr>
                <w:rStyle w:val="Zag11"/>
                <w:sz w:val="24"/>
                <w:szCs w:val="24"/>
              </w:rPr>
            </w:pPr>
            <w:r>
              <w:rPr>
                <w:rStyle w:val="Zag11"/>
                <w:sz w:val="24"/>
                <w:szCs w:val="24"/>
              </w:rPr>
              <w:t>от «31» января 2018</w:t>
            </w:r>
            <w:r w:rsidRPr="00441B4F">
              <w:rPr>
                <w:rStyle w:val="Zag11"/>
                <w:sz w:val="24"/>
                <w:szCs w:val="24"/>
              </w:rPr>
              <w:t xml:space="preserve"> г.  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</w:tcPr>
          <w:p w:rsidR="00A9127B" w:rsidRPr="00441B4F" w:rsidRDefault="00A9127B" w:rsidP="00A9127B">
            <w:pPr>
              <w:pStyle w:val="ad"/>
              <w:spacing w:line="240" w:lineRule="auto"/>
              <w:jc w:val="left"/>
              <w:rPr>
                <w:rStyle w:val="Zag11"/>
                <w:sz w:val="24"/>
                <w:szCs w:val="24"/>
              </w:rPr>
            </w:pPr>
            <w:r w:rsidRPr="00441B4F">
              <w:rPr>
                <w:rStyle w:val="Zag11"/>
                <w:sz w:val="24"/>
                <w:szCs w:val="24"/>
              </w:rPr>
              <w:t xml:space="preserve"> </w:t>
            </w:r>
          </w:p>
        </w:tc>
        <w:tc>
          <w:tcPr>
            <w:tcW w:w="3463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</w:tcPr>
          <w:p w:rsidR="00A9127B" w:rsidRPr="002F5D0C" w:rsidRDefault="00A9127B" w:rsidP="00A9127B">
            <w:pPr>
              <w:pStyle w:val="ad"/>
              <w:spacing w:line="240" w:lineRule="auto"/>
              <w:ind w:firstLine="0"/>
              <w:jc w:val="left"/>
              <w:rPr>
                <w:rStyle w:val="Zag11"/>
                <w:sz w:val="24"/>
                <w:szCs w:val="24"/>
              </w:rPr>
            </w:pPr>
            <w:r>
              <w:rPr>
                <w:rStyle w:val="Zag11"/>
                <w:sz w:val="24"/>
                <w:szCs w:val="24"/>
              </w:rPr>
              <w:t>Утверждено</w:t>
            </w:r>
          </w:p>
          <w:p w:rsidR="00A9127B" w:rsidRPr="00441B4F" w:rsidRDefault="00A9127B" w:rsidP="00A9127B">
            <w:pPr>
              <w:pStyle w:val="ad"/>
              <w:spacing w:line="240" w:lineRule="auto"/>
              <w:ind w:firstLine="0"/>
              <w:jc w:val="left"/>
              <w:rPr>
                <w:rStyle w:val="Zag11"/>
                <w:sz w:val="24"/>
                <w:szCs w:val="24"/>
              </w:rPr>
            </w:pPr>
            <w:r w:rsidRPr="00441B4F">
              <w:rPr>
                <w:rStyle w:val="Zag11"/>
                <w:sz w:val="24"/>
                <w:szCs w:val="24"/>
              </w:rPr>
              <w:t>Приказ №</w:t>
            </w:r>
            <w:r w:rsidRPr="00A9127B">
              <w:rPr>
                <w:rStyle w:val="Zag11"/>
                <w:sz w:val="24"/>
                <w:szCs w:val="24"/>
              </w:rPr>
              <w:t>________________</w:t>
            </w:r>
            <w:r>
              <w:rPr>
                <w:rStyle w:val="Zag11"/>
                <w:sz w:val="24"/>
                <w:szCs w:val="24"/>
              </w:rPr>
              <w:t xml:space="preserve"> «</w:t>
            </w:r>
            <w:r w:rsidRPr="00A9127B">
              <w:rPr>
                <w:rStyle w:val="Zag11"/>
                <w:sz w:val="24"/>
                <w:szCs w:val="24"/>
              </w:rPr>
              <w:t>______</w:t>
            </w:r>
            <w:r>
              <w:rPr>
                <w:rStyle w:val="Zag11"/>
                <w:sz w:val="24"/>
                <w:szCs w:val="24"/>
              </w:rPr>
              <w:t>»  января  2018</w:t>
            </w:r>
            <w:r w:rsidRPr="00441B4F">
              <w:rPr>
                <w:rStyle w:val="Zag11"/>
                <w:sz w:val="24"/>
                <w:szCs w:val="24"/>
              </w:rPr>
              <w:t xml:space="preserve"> г.</w:t>
            </w:r>
          </w:p>
          <w:p w:rsidR="00A9127B" w:rsidRPr="00441B4F" w:rsidRDefault="00A9127B" w:rsidP="00A9127B">
            <w:pPr>
              <w:pStyle w:val="ad"/>
              <w:spacing w:line="240" w:lineRule="auto"/>
              <w:ind w:firstLine="0"/>
              <w:jc w:val="center"/>
              <w:rPr>
                <w:rStyle w:val="Zag11"/>
                <w:sz w:val="24"/>
                <w:szCs w:val="24"/>
              </w:rPr>
            </w:pPr>
          </w:p>
          <w:p w:rsidR="00A9127B" w:rsidRPr="00441B4F" w:rsidRDefault="00A9127B" w:rsidP="00A9127B">
            <w:pPr>
              <w:pStyle w:val="ad"/>
              <w:spacing w:line="240" w:lineRule="auto"/>
              <w:ind w:firstLine="0"/>
              <w:jc w:val="left"/>
              <w:rPr>
                <w:rStyle w:val="Zag11"/>
                <w:sz w:val="24"/>
                <w:szCs w:val="24"/>
              </w:rPr>
            </w:pPr>
            <w:r w:rsidRPr="00441B4F">
              <w:rPr>
                <w:rStyle w:val="Zag11"/>
                <w:sz w:val="24"/>
                <w:szCs w:val="24"/>
              </w:rPr>
              <w:t xml:space="preserve">М.П. </w:t>
            </w:r>
          </w:p>
        </w:tc>
      </w:tr>
    </w:tbl>
    <w:p w:rsidR="00A9127B" w:rsidRPr="00A9127B" w:rsidRDefault="00A9127B" w:rsidP="00A912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91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A9127B" w:rsidRDefault="00A9127B" w:rsidP="00A912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1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средняя общеобразовательная школа</w:t>
      </w:r>
      <w:r w:rsidRPr="00A9127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A91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с.Киселёвка </w:t>
      </w:r>
    </w:p>
    <w:p w:rsidR="00A9127B" w:rsidRPr="00A9127B" w:rsidRDefault="00A9127B" w:rsidP="00A912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91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Ульчского муниципального района Хабаровского края</w:t>
      </w:r>
      <w:r w:rsidRPr="00A9127B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A9127B" w:rsidRDefault="00A9127B" w:rsidP="00213CE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127B" w:rsidRDefault="00A9127B" w:rsidP="00213CE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3CEF" w:rsidRPr="00514070" w:rsidRDefault="00213CEF" w:rsidP="00213CE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4070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Модель</w:t>
      </w:r>
    </w:p>
    <w:p w:rsidR="00AF7AA0" w:rsidRPr="00514070" w:rsidRDefault="00213CEF" w:rsidP="00213CE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внутрикорпоративного повышения квалификации педагогических</w:t>
      </w:r>
      <w:r w:rsidR="00AF7AA0" w:rsidRPr="00514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4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работников </w:t>
      </w:r>
    </w:p>
    <w:p w:rsidR="00AF7AA0" w:rsidRPr="00514070" w:rsidRDefault="00213CEF" w:rsidP="00213CE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AF7AA0" w:rsidRPr="00514070" w:rsidRDefault="00AF7AA0" w:rsidP="00213CE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средней общеобразовательной школы с.Киселёвка </w:t>
      </w:r>
    </w:p>
    <w:p w:rsidR="00AF7AA0" w:rsidRPr="00514070" w:rsidRDefault="00AF7AA0" w:rsidP="00213CE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b/>
          <w:bCs/>
          <w:sz w:val="24"/>
          <w:szCs w:val="24"/>
        </w:rPr>
        <w:t>Ульчского муниципального района Хабаровского края</w:t>
      </w:r>
    </w:p>
    <w:p w:rsidR="00213CEF" w:rsidRPr="00213CEF" w:rsidRDefault="00213CEF" w:rsidP="00213CE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13CEF" w:rsidRPr="00514070" w:rsidRDefault="00213CEF" w:rsidP="0084116F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514070" w:rsidRPr="00514070" w:rsidRDefault="00514070" w:rsidP="0051407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</w:pPr>
    </w:p>
    <w:p w:rsidR="00213CEF" w:rsidRPr="00514070" w:rsidRDefault="00213CEF" w:rsidP="00F323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Цель:</w:t>
      </w: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 Совершенствование</w:t>
      </w:r>
      <w:r w:rsidR="003814CA"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профессионального</w:t>
      </w:r>
      <w:r w:rsidR="003814CA"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уровня</w:t>
      </w:r>
      <w:r w:rsidR="003814CA"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педагогических</w:t>
      </w:r>
      <w:r w:rsidR="003814CA"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работников.</w:t>
      </w:r>
    </w:p>
    <w:p w:rsidR="00514070" w:rsidRPr="00F32354" w:rsidRDefault="00514070" w:rsidP="0051407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</w:rPr>
      </w:pPr>
    </w:p>
    <w:p w:rsidR="00213CEF" w:rsidRPr="00514070" w:rsidRDefault="00213CEF" w:rsidP="00F32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Управленческие задачи</w:t>
      </w: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:</w:t>
      </w:r>
    </w:p>
    <w:p w:rsidR="00213CEF" w:rsidRPr="00514070" w:rsidRDefault="00213CEF" w:rsidP="003D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- совершенствовать организацию и планирование повышения квалификации педагогических и руководящих работников (методическая деятельность, аттестационные мероприятия);</w:t>
      </w:r>
    </w:p>
    <w:p w:rsidR="00213CEF" w:rsidRPr="00514070" w:rsidRDefault="00213CEF" w:rsidP="003D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- создать условия, дающие педагогу возможность проявить творчество, реализовать себя как личность и как профессионал;</w:t>
      </w:r>
    </w:p>
    <w:p w:rsidR="00213CEF" w:rsidRPr="00514070" w:rsidRDefault="00213CEF" w:rsidP="003D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- развивать новое педагогическое мышление и методическую культуру педагогов;</w:t>
      </w:r>
    </w:p>
    <w:p w:rsidR="00213CEF" w:rsidRPr="00514070" w:rsidRDefault="00213CEF" w:rsidP="003D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- организовать деятельность с потенциальными педагогическими кадрами;</w:t>
      </w:r>
    </w:p>
    <w:p w:rsidR="00213CEF" w:rsidRPr="00514070" w:rsidRDefault="00213CEF" w:rsidP="003D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- провести оценку возможностей коллектива, мониторинг профессионального роста педагогов с опорой на результат деятельности.</w:t>
      </w:r>
    </w:p>
    <w:p w:rsidR="00213CEF" w:rsidRPr="00514070" w:rsidRDefault="00213CEF" w:rsidP="00F32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Методы</w:t>
      </w: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 управления деятельностью по повышению квалификации педагогов:</w:t>
      </w:r>
    </w:p>
    <w:p w:rsidR="00213CEF" w:rsidRPr="00514070" w:rsidRDefault="00213CEF" w:rsidP="003D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proofErr w:type="gramStart"/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информационно-творческий</w:t>
      </w:r>
      <w:proofErr w:type="gramEnd"/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(формы методической работы);</w:t>
      </w:r>
    </w:p>
    <w:p w:rsidR="00213CEF" w:rsidRPr="00514070" w:rsidRDefault="00213CEF" w:rsidP="003D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proofErr w:type="gramStart"/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ресурсный</w:t>
      </w:r>
      <w:proofErr w:type="gramEnd"/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(поощрения, премирования);</w:t>
      </w:r>
    </w:p>
    <w:p w:rsidR="00213CEF" w:rsidRPr="00514070" w:rsidRDefault="00213CEF" w:rsidP="003D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proofErr w:type="gramStart"/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статусный</w:t>
      </w:r>
      <w:proofErr w:type="gramEnd"/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(записи в книге приказов);</w:t>
      </w:r>
    </w:p>
    <w:p w:rsidR="00213CEF" w:rsidRPr="00514070" w:rsidRDefault="00213CEF" w:rsidP="003D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- диагностический (мониторинг профессионального развития).</w:t>
      </w:r>
    </w:p>
    <w:p w:rsidR="00213CEF" w:rsidRPr="00514070" w:rsidRDefault="00213CEF" w:rsidP="00F32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Принципы:</w:t>
      </w:r>
    </w:p>
    <w:p w:rsidR="00213CEF" w:rsidRPr="00514070" w:rsidRDefault="00213CEF" w:rsidP="003D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принцип </w:t>
      </w:r>
      <w:r w:rsid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«</w:t>
      </w: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зоны ближайшего развития</w:t>
      </w:r>
      <w:r w:rsid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</w:p>
    <w:p w:rsidR="00213CEF" w:rsidRPr="00514070" w:rsidRDefault="00213CEF" w:rsidP="003D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- принцип сочетания индивидуальных и групповых форм изучения новых педагогических технологий;</w:t>
      </w:r>
    </w:p>
    <w:p w:rsidR="00213CEF" w:rsidRPr="00514070" w:rsidRDefault="00213CEF" w:rsidP="003D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- принцип стимулирования творческого роста педагогов на основе разработанной системы моральных и материальных стимулов;</w:t>
      </w:r>
    </w:p>
    <w:p w:rsidR="00213CEF" w:rsidRPr="00514070" w:rsidRDefault="00213CEF" w:rsidP="003D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- принцип индивидуально-ориентированного подхода, учитывающего запросы, потребности, а также индивидуальный уровень профессионализма каждого педагога;</w:t>
      </w:r>
    </w:p>
    <w:p w:rsidR="00213CEF" w:rsidRPr="00514070" w:rsidRDefault="00213CEF" w:rsidP="003D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- принцип оптимальности форм, методов и содержания повышения квалификации педагогов;</w:t>
      </w:r>
    </w:p>
    <w:p w:rsidR="00213CEF" w:rsidRPr="00514070" w:rsidRDefault="00213CEF" w:rsidP="003D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- принцип открытости и доступности, предполагающих добровольность участия и свободу выбора индивидуального пути совершенствования профессионализма педагога, форм и содержания образования.</w:t>
      </w:r>
    </w:p>
    <w:p w:rsidR="00213CEF" w:rsidRPr="00514070" w:rsidRDefault="00213CEF" w:rsidP="00F32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9EB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Показатели эффективности повышения квалификации</w:t>
      </w: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:</w:t>
      </w:r>
    </w:p>
    <w:p w:rsidR="00213CEF" w:rsidRPr="00514070" w:rsidRDefault="00213CEF" w:rsidP="003D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- повышение качества профессиональной деятельности;</w:t>
      </w:r>
    </w:p>
    <w:p w:rsidR="00213CEF" w:rsidRPr="00514070" w:rsidRDefault="00213CEF" w:rsidP="003D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- освоение теоретических основ;</w:t>
      </w:r>
    </w:p>
    <w:p w:rsidR="00213CEF" w:rsidRPr="00514070" w:rsidRDefault="00213CEF" w:rsidP="003D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- активность в методической, познавательной, самообразовательной работе;</w:t>
      </w:r>
    </w:p>
    <w:p w:rsidR="00213CEF" w:rsidRPr="00514070" w:rsidRDefault="00213CEF" w:rsidP="003D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- изменения в мотивах деятельности.</w:t>
      </w:r>
    </w:p>
    <w:p w:rsidR="00DC09EB" w:rsidRPr="00DC09EB" w:rsidRDefault="00DC09EB" w:rsidP="00F323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DC09EB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>Анализ педагогических условий школы</w:t>
      </w:r>
      <w:r w:rsidR="00F3235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.</w:t>
      </w:r>
      <w:r w:rsidRPr="00DC09EB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  </w:t>
      </w:r>
    </w:p>
    <w:p w:rsidR="00213CEF" w:rsidRPr="00514070" w:rsidRDefault="00213CEF" w:rsidP="003D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Анализ педагогических условий школы  включает в себя следующие позиции:</w:t>
      </w:r>
    </w:p>
    <w:p w:rsidR="00213CEF" w:rsidRPr="00514070" w:rsidRDefault="00213CEF" w:rsidP="003D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- укомплектованность кадрами;</w:t>
      </w:r>
    </w:p>
    <w:p w:rsidR="00213CEF" w:rsidRPr="00514070" w:rsidRDefault="00213CEF" w:rsidP="003D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- образовательный ценз педагогов;</w:t>
      </w:r>
    </w:p>
    <w:p w:rsidR="00213CEF" w:rsidRPr="00514070" w:rsidRDefault="00213CEF" w:rsidP="003D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- профессиональный стаж;</w:t>
      </w:r>
    </w:p>
    <w:p w:rsidR="00213CEF" w:rsidRPr="00514070" w:rsidRDefault="00213CEF" w:rsidP="003D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- возрастной ценз работников;</w:t>
      </w:r>
    </w:p>
    <w:p w:rsidR="00213CEF" w:rsidRPr="00514070" w:rsidRDefault="00213CEF" w:rsidP="003D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- уровень квалификации педагогов;</w:t>
      </w:r>
    </w:p>
    <w:p w:rsidR="00213CEF" w:rsidRPr="00514070" w:rsidRDefault="00213CEF" w:rsidP="003D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- уровень курсовой подготовки;</w:t>
      </w:r>
    </w:p>
    <w:p w:rsidR="00213CEF" w:rsidRPr="00514070" w:rsidRDefault="00213CEF" w:rsidP="003D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- степень участия в методических мероприятиях;</w:t>
      </w:r>
    </w:p>
    <w:p w:rsidR="00213CEF" w:rsidRPr="00514070" w:rsidRDefault="00213CEF" w:rsidP="003D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- качество участия в разнообразных формах методической работы;</w:t>
      </w:r>
    </w:p>
    <w:p w:rsidR="00213CEF" w:rsidRPr="00514070" w:rsidRDefault="00213CEF" w:rsidP="003D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- уровень профессиональных возможностей и затруднений педагогов.</w:t>
      </w:r>
    </w:p>
    <w:p w:rsidR="00213CEF" w:rsidRDefault="00213CEF" w:rsidP="003D5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sz w:val="24"/>
          <w:szCs w:val="24"/>
        </w:rPr>
        <w:br/>
      </w: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Образовательный ценз</w:t>
      </w: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</w:rPr>
        <w:t>:</w:t>
      </w:r>
    </w:p>
    <w:tbl>
      <w:tblPr>
        <w:tblStyle w:val="a9"/>
        <w:tblW w:w="0" w:type="auto"/>
        <w:tblLook w:val="04A0"/>
      </w:tblPr>
      <w:tblGrid>
        <w:gridCol w:w="2056"/>
        <w:gridCol w:w="1373"/>
        <w:gridCol w:w="1316"/>
        <w:gridCol w:w="1373"/>
        <w:gridCol w:w="1323"/>
        <w:gridCol w:w="1373"/>
        <w:gridCol w:w="1323"/>
      </w:tblGrid>
      <w:tr w:rsidR="002B6949" w:rsidTr="002B6949">
        <w:tc>
          <w:tcPr>
            <w:tcW w:w="2056" w:type="dxa"/>
            <w:vMerge w:val="restart"/>
          </w:tcPr>
          <w:p w:rsidR="002B6949" w:rsidRDefault="002B6949" w:rsidP="00616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Образование</w:t>
            </w:r>
          </w:p>
        </w:tc>
        <w:tc>
          <w:tcPr>
            <w:tcW w:w="2689" w:type="dxa"/>
            <w:gridSpan w:val="2"/>
          </w:tcPr>
          <w:p w:rsidR="002B6949" w:rsidRDefault="002B6949" w:rsidP="002B6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2696" w:type="dxa"/>
            <w:gridSpan w:val="2"/>
          </w:tcPr>
          <w:p w:rsidR="002B6949" w:rsidRDefault="002B6949" w:rsidP="002B6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2696" w:type="dxa"/>
            <w:gridSpan w:val="2"/>
          </w:tcPr>
          <w:p w:rsidR="002B6949" w:rsidRDefault="002B6949" w:rsidP="002B6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2015-2016</w:t>
            </w:r>
          </w:p>
        </w:tc>
      </w:tr>
      <w:tr w:rsidR="002B6949" w:rsidTr="002B6949">
        <w:tc>
          <w:tcPr>
            <w:tcW w:w="2056" w:type="dxa"/>
            <w:vMerge/>
          </w:tcPr>
          <w:p w:rsidR="002B6949" w:rsidRPr="00514070" w:rsidRDefault="002B6949" w:rsidP="00616D7E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3" w:type="dxa"/>
          </w:tcPr>
          <w:p w:rsidR="002B6949" w:rsidRDefault="002B6949" w:rsidP="00616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16" w:type="dxa"/>
          </w:tcPr>
          <w:p w:rsidR="002B6949" w:rsidRDefault="002B6949" w:rsidP="002B6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2B6949" w:rsidRDefault="002B6949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23" w:type="dxa"/>
          </w:tcPr>
          <w:p w:rsidR="002B6949" w:rsidRDefault="002B6949" w:rsidP="0017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2B6949" w:rsidRDefault="002B6949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23" w:type="dxa"/>
          </w:tcPr>
          <w:p w:rsidR="002B6949" w:rsidRDefault="002B6949" w:rsidP="0017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2B31" w:rsidTr="002B6949">
        <w:tc>
          <w:tcPr>
            <w:tcW w:w="2056" w:type="dxa"/>
          </w:tcPr>
          <w:p w:rsidR="00BB2B31" w:rsidRDefault="00BB2B31" w:rsidP="002B6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высш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ее</w:t>
            </w:r>
          </w:p>
        </w:tc>
        <w:tc>
          <w:tcPr>
            <w:tcW w:w="1373" w:type="dxa"/>
          </w:tcPr>
          <w:p w:rsidR="00BB2B31" w:rsidRDefault="00BB2B31" w:rsidP="004901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 w:rsidR="004901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BB2B31" w:rsidRDefault="00BB2B31" w:rsidP="004901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  <w:r w:rsidR="004901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BB2B31" w:rsidRDefault="00BB2B31" w:rsidP="00616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3" w:type="dxa"/>
          </w:tcPr>
          <w:p w:rsidR="00BB2B31" w:rsidRDefault="00BB2B31" w:rsidP="00616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80</w:t>
            </w: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BB2B31" w:rsidRDefault="00BB2B31" w:rsidP="00FE6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3" w:type="dxa"/>
          </w:tcPr>
          <w:p w:rsidR="00BB2B31" w:rsidRDefault="00BB2B31" w:rsidP="00FE6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71</w:t>
            </w: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</w:p>
        </w:tc>
      </w:tr>
      <w:tr w:rsidR="00BB2B31" w:rsidTr="002B6949">
        <w:tc>
          <w:tcPr>
            <w:tcW w:w="2056" w:type="dxa"/>
          </w:tcPr>
          <w:p w:rsidR="00BB2B31" w:rsidRDefault="00BB2B31" w:rsidP="002B6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ее</w:t>
            </w: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специальн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ое</w:t>
            </w:r>
          </w:p>
        </w:tc>
        <w:tc>
          <w:tcPr>
            <w:tcW w:w="1373" w:type="dxa"/>
          </w:tcPr>
          <w:p w:rsidR="00BB2B31" w:rsidRDefault="00BB2B31" w:rsidP="002B6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BB2B31" w:rsidRDefault="00BB2B31" w:rsidP="004901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01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BB2B31" w:rsidRDefault="00BB2B31" w:rsidP="00616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BB2B31" w:rsidRDefault="00BB2B31" w:rsidP="00BB2B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373" w:type="dxa"/>
          </w:tcPr>
          <w:p w:rsidR="00BB2B31" w:rsidRDefault="00BB2B31" w:rsidP="00FE6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BB2B31" w:rsidRDefault="00BB2B31" w:rsidP="00BB2B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</w:tr>
    </w:tbl>
    <w:p w:rsidR="00616D7E" w:rsidRPr="00514070" w:rsidRDefault="00616D7E" w:rsidP="00616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CEF" w:rsidRDefault="00213CEF" w:rsidP="00514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Профессиональный стаж</w:t>
      </w:r>
    </w:p>
    <w:tbl>
      <w:tblPr>
        <w:tblStyle w:val="a9"/>
        <w:tblW w:w="0" w:type="auto"/>
        <w:tblLook w:val="04A0"/>
      </w:tblPr>
      <w:tblGrid>
        <w:gridCol w:w="2056"/>
        <w:gridCol w:w="1373"/>
        <w:gridCol w:w="1316"/>
        <w:gridCol w:w="1373"/>
        <w:gridCol w:w="1323"/>
        <w:gridCol w:w="1373"/>
        <w:gridCol w:w="1323"/>
      </w:tblGrid>
      <w:tr w:rsidR="002B6949" w:rsidTr="00173D63">
        <w:tc>
          <w:tcPr>
            <w:tcW w:w="2056" w:type="dxa"/>
            <w:vMerge w:val="restart"/>
          </w:tcPr>
          <w:p w:rsidR="002B6949" w:rsidRDefault="002B6949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Стаж работы</w:t>
            </w:r>
          </w:p>
        </w:tc>
        <w:tc>
          <w:tcPr>
            <w:tcW w:w="2689" w:type="dxa"/>
            <w:gridSpan w:val="2"/>
          </w:tcPr>
          <w:p w:rsidR="002B6949" w:rsidRDefault="002B6949" w:rsidP="0017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2696" w:type="dxa"/>
            <w:gridSpan w:val="2"/>
          </w:tcPr>
          <w:p w:rsidR="002B6949" w:rsidRDefault="002B6949" w:rsidP="0017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2696" w:type="dxa"/>
            <w:gridSpan w:val="2"/>
          </w:tcPr>
          <w:p w:rsidR="002B6949" w:rsidRDefault="002B6949" w:rsidP="0017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2015-2016</w:t>
            </w:r>
          </w:p>
        </w:tc>
      </w:tr>
      <w:tr w:rsidR="002B6949" w:rsidTr="00173D63">
        <w:tc>
          <w:tcPr>
            <w:tcW w:w="2056" w:type="dxa"/>
            <w:vMerge/>
          </w:tcPr>
          <w:p w:rsidR="002B6949" w:rsidRPr="00514070" w:rsidRDefault="002B6949" w:rsidP="00173D63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3" w:type="dxa"/>
          </w:tcPr>
          <w:p w:rsidR="002B6949" w:rsidRDefault="002B6949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16" w:type="dxa"/>
          </w:tcPr>
          <w:p w:rsidR="002B6949" w:rsidRDefault="002B6949" w:rsidP="0017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2B6949" w:rsidRDefault="002B6949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23" w:type="dxa"/>
          </w:tcPr>
          <w:p w:rsidR="002B6949" w:rsidRDefault="002B6949" w:rsidP="0017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2B6949" w:rsidRDefault="002B6949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23" w:type="dxa"/>
          </w:tcPr>
          <w:p w:rsidR="002B6949" w:rsidRDefault="002B6949" w:rsidP="0017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6949" w:rsidTr="00173D63">
        <w:tc>
          <w:tcPr>
            <w:tcW w:w="2056" w:type="dxa"/>
          </w:tcPr>
          <w:p w:rsidR="002B6949" w:rsidRDefault="002B6949" w:rsidP="002B6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2-х лет</w:t>
            </w:r>
          </w:p>
        </w:tc>
        <w:tc>
          <w:tcPr>
            <w:tcW w:w="1373" w:type="dxa"/>
          </w:tcPr>
          <w:p w:rsidR="002B6949" w:rsidRDefault="00BB2B31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 w:rsidR="002B6949"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</w:tcPr>
          <w:p w:rsidR="002B6949" w:rsidRDefault="0049017C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E8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B6949"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2B6949" w:rsidRDefault="00FE6797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2B6949" w:rsidRDefault="002B6949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0%</w:t>
            </w:r>
          </w:p>
        </w:tc>
        <w:tc>
          <w:tcPr>
            <w:tcW w:w="1373" w:type="dxa"/>
          </w:tcPr>
          <w:p w:rsidR="002B6949" w:rsidRDefault="00FE6797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2B6949" w:rsidRDefault="0049017C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9,5</w:t>
            </w:r>
            <w:r w:rsidR="002B6949"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</w:p>
        </w:tc>
      </w:tr>
      <w:tr w:rsidR="002B6949" w:rsidTr="00173D63">
        <w:tc>
          <w:tcPr>
            <w:tcW w:w="2056" w:type="dxa"/>
          </w:tcPr>
          <w:p w:rsidR="002B6949" w:rsidRDefault="002B6949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 до 5 лет  </w:t>
            </w:r>
          </w:p>
        </w:tc>
        <w:tc>
          <w:tcPr>
            <w:tcW w:w="1373" w:type="dxa"/>
          </w:tcPr>
          <w:p w:rsidR="002B6949" w:rsidRDefault="00E843A0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2B6949" w:rsidRDefault="00E843A0" w:rsidP="004901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B6949"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2B6949" w:rsidRDefault="00FE6797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2B6949" w:rsidRDefault="0049017C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73" w:type="dxa"/>
          </w:tcPr>
          <w:p w:rsidR="002B6949" w:rsidRDefault="00FE6797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2B6949" w:rsidRDefault="0049017C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2B6949" w:rsidTr="00173D63">
        <w:tc>
          <w:tcPr>
            <w:tcW w:w="2056" w:type="dxa"/>
          </w:tcPr>
          <w:p w:rsidR="002B6949" w:rsidRPr="00514070" w:rsidRDefault="002B6949" w:rsidP="00173D63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 до 10 лет </w:t>
            </w:r>
          </w:p>
        </w:tc>
        <w:tc>
          <w:tcPr>
            <w:tcW w:w="1373" w:type="dxa"/>
          </w:tcPr>
          <w:p w:rsidR="002B6949" w:rsidRPr="00514070" w:rsidRDefault="00FE6797" w:rsidP="00173D63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2B6949" w:rsidRDefault="006A2613" w:rsidP="004901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B6949"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2B6949" w:rsidRDefault="00FE6797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2B6949" w:rsidRDefault="0049017C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373" w:type="dxa"/>
          </w:tcPr>
          <w:p w:rsidR="002B6949" w:rsidRDefault="00FE6797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2B6949" w:rsidRDefault="0049017C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2B6949" w:rsidTr="00173D63">
        <w:tc>
          <w:tcPr>
            <w:tcW w:w="2056" w:type="dxa"/>
          </w:tcPr>
          <w:p w:rsidR="002B6949" w:rsidRPr="00514070" w:rsidRDefault="002B6949" w:rsidP="00173D63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 до 20 лет</w:t>
            </w:r>
          </w:p>
        </w:tc>
        <w:tc>
          <w:tcPr>
            <w:tcW w:w="1373" w:type="dxa"/>
          </w:tcPr>
          <w:p w:rsidR="002B6949" w:rsidRPr="00514070" w:rsidRDefault="00E843A0" w:rsidP="00173D63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2B6949" w:rsidRDefault="00E843A0" w:rsidP="004901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0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B6949"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2B6949" w:rsidRDefault="00FE6797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2B6949" w:rsidRDefault="0049017C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373" w:type="dxa"/>
          </w:tcPr>
          <w:p w:rsidR="002B6949" w:rsidRDefault="00FE6797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2B6949" w:rsidRDefault="0049017C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2B6949" w:rsidTr="00173D63">
        <w:tc>
          <w:tcPr>
            <w:tcW w:w="2056" w:type="dxa"/>
          </w:tcPr>
          <w:p w:rsidR="002B6949" w:rsidRPr="00514070" w:rsidRDefault="002B6949" w:rsidP="00173D63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20 лет</w:t>
            </w:r>
          </w:p>
        </w:tc>
        <w:tc>
          <w:tcPr>
            <w:tcW w:w="1373" w:type="dxa"/>
          </w:tcPr>
          <w:p w:rsidR="002B6949" w:rsidRPr="00514070" w:rsidRDefault="00E843A0" w:rsidP="00E843A0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316" w:type="dxa"/>
          </w:tcPr>
          <w:p w:rsidR="002B6949" w:rsidRDefault="00E843A0" w:rsidP="004901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90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  <w:r w:rsidR="002B6949"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2B6949" w:rsidRDefault="0049017C" w:rsidP="004901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3" w:type="dxa"/>
          </w:tcPr>
          <w:p w:rsidR="002B6949" w:rsidRDefault="0049017C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373" w:type="dxa"/>
          </w:tcPr>
          <w:p w:rsidR="002B6949" w:rsidRDefault="0049017C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3" w:type="dxa"/>
          </w:tcPr>
          <w:p w:rsidR="002B6949" w:rsidRDefault="0049017C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</w:tr>
    </w:tbl>
    <w:p w:rsidR="002B6949" w:rsidRPr="00514070" w:rsidRDefault="002B6949" w:rsidP="00514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CEF" w:rsidRDefault="00213CEF" w:rsidP="00514070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Возрастной ценз работников</w:t>
      </w:r>
    </w:p>
    <w:tbl>
      <w:tblPr>
        <w:tblStyle w:val="a9"/>
        <w:tblW w:w="5000" w:type="pct"/>
        <w:tblLook w:val="04A0"/>
      </w:tblPr>
      <w:tblGrid>
        <w:gridCol w:w="2803"/>
        <w:gridCol w:w="1871"/>
        <w:gridCol w:w="1792"/>
        <w:gridCol w:w="1871"/>
        <w:gridCol w:w="1800"/>
      </w:tblGrid>
      <w:tr w:rsidR="00790E29" w:rsidTr="00790E29">
        <w:tc>
          <w:tcPr>
            <w:tcW w:w="1382" w:type="pct"/>
            <w:vMerge w:val="restart"/>
          </w:tcPr>
          <w:p w:rsidR="00790E29" w:rsidRDefault="00790E29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Возраст педагогов</w:t>
            </w:r>
          </w:p>
        </w:tc>
        <w:tc>
          <w:tcPr>
            <w:tcW w:w="1807" w:type="pct"/>
            <w:gridSpan w:val="2"/>
          </w:tcPr>
          <w:p w:rsidR="00790E29" w:rsidRDefault="00790E29" w:rsidP="0017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1812" w:type="pct"/>
            <w:gridSpan w:val="2"/>
          </w:tcPr>
          <w:p w:rsidR="00790E29" w:rsidRDefault="00790E29" w:rsidP="0017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</w:tr>
      <w:tr w:rsidR="00790E29" w:rsidTr="00790E29">
        <w:tc>
          <w:tcPr>
            <w:tcW w:w="1382" w:type="pct"/>
            <w:vMerge/>
          </w:tcPr>
          <w:p w:rsidR="00790E29" w:rsidRPr="00514070" w:rsidRDefault="00790E29" w:rsidP="00173D63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23" w:type="pct"/>
          </w:tcPr>
          <w:p w:rsidR="00790E29" w:rsidRDefault="00790E29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84" w:type="pct"/>
          </w:tcPr>
          <w:p w:rsidR="00790E29" w:rsidRDefault="00790E29" w:rsidP="0017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3" w:type="pct"/>
          </w:tcPr>
          <w:p w:rsidR="00790E29" w:rsidRDefault="00790E29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89" w:type="pct"/>
          </w:tcPr>
          <w:p w:rsidR="00790E29" w:rsidRDefault="00790E29" w:rsidP="0017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90E29" w:rsidTr="00790E29">
        <w:tc>
          <w:tcPr>
            <w:tcW w:w="1382" w:type="pct"/>
          </w:tcPr>
          <w:p w:rsidR="00790E29" w:rsidRDefault="00790E29" w:rsidP="00790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923" w:type="pct"/>
          </w:tcPr>
          <w:p w:rsidR="00790E29" w:rsidRDefault="00790E29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790E29" w:rsidRDefault="006A2613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  <w:r w:rsidR="00790E29"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3" w:type="pct"/>
          </w:tcPr>
          <w:p w:rsidR="00790E29" w:rsidRDefault="005945DA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pct"/>
          </w:tcPr>
          <w:p w:rsidR="00790E29" w:rsidRDefault="00790E29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0%</w:t>
            </w:r>
          </w:p>
        </w:tc>
      </w:tr>
      <w:tr w:rsidR="00790E29" w:rsidTr="00790E29">
        <w:tc>
          <w:tcPr>
            <w:tcW w:w="1382" w:type="pct"/>
          </w:tcPr>
          <w:p w:rsidR="00790E29" w:rsidRDefault="00790E29" w:rsidP="00790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  </w:t>
            </w:r>
          </w:p>
        </w:tc>
        <w:tc>
          <w:tcPr>
            <w:tcW w:w="923" w:type="pct"/>
          </w:tcPr>
          <w:p w:rsidR="00790E29" w:rsidRDefault="00790E29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884" w:type="pct"/>
          </w:tcPr>
          <w:p w:rsidR="00790E29" w:rsidRDefault="006A2613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3" w:type="pct"/>
          </w:tcPr>
          <w:p w:rsidR="00790E29" w:rsidRDefault="005945DA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pct"/>
          </w:tcPr>
          <w:p w:rsidR="00790E29" w:rsidRDefault="006A2613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90E29" w:rsidTr="00790E29">
        <w:tc>
          <w:tcPr>
            <w:tcW w:w="1382" w:type="pct"/>
          </w:tcPr>
          <w:p w:rsidR="00790E29" w:rsidRPr="00514070" w:rsidRDefault="00790E29" w:rsidP="00790E29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 </w:t>
            </w:r>
          </w:p>
        </w:tc>
        <w:tc>
          <w:tcPr>
            <w:tcW w:w="923" w:type="pct"/>
          </w:tcPr>
          <w:p w:rsidR="00790E29" w:rsidRPr="00514070" w:rsidRDefault="00790E29" w:rsidP="00173D63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884" w:type="pct"/>
          </w:tcPr>
          <w:p w:rsidR="00790E29" w:rsidRDefault="006A2613" w:rsidP="006A2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90E29"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3" w:type="pct"/>
          </w:tcPr>
          <w:p w:rsidR="00790E29" w:rsidRDefault="005945DA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790E29" w:rsidRDefault="006A2613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90E29" w:rsidTr="00790E29">
        <w:tc>
          <w:tcPr>
            <w:tcW w:w="1382" w:type="pct"/>
          </w:tcPr>
          <w:p w:rsidR="00790E29" w:rsidRPr="00514070" w:rsidRDefault="00790E29" w:rsidP="00790E29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923" w:type="pct"/>
          </w:tcPr>
          <w:p w:rsidR="00790E29" w:rsidRPr="00514070" w:rsidRDefault="00790E29" w:rsidP="00173D63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790E29" w:rsidRDefault="006A2613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3" w:type="pct"/>
          </w:tcPr>
          <w:p w:rsidR="00790E29" w:rsidRDefault="005945DA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790E29" w:rsidRDefault="006A2613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90E29" w:rsidTr="00790E29">
        <w:tc>
          <w:tcPr>
            <w:tcW w:w="1382" w:type="pct"/>
          </w:tcPr>
          <w:p w:rsidR="00790E29" w:rsidRPr="00514070" w:rsidRDefault="00790E29" w:rsidP="00790E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923" w:type="pct"/>
          </w:tcPr>
          <w:p w:rsidR="00790E29" w:rsidRPr="00514070" w:rsidRDefault="007A614B" w:rsidP="00173D63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884" w:type="pct"/>
          </w:tcPr>
          <w:p w:rsidR="00790E29" w:rsidRPr="00514070" w:rsidRDefault="006A2613" w:rsidP="006A26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923" w:type="pct"/>
          </w:tcPr>
          <w:p w:rsidR="00790E29" w:rsidRDefault="005945DA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pct"/>
          </w:tcPr>
          <w:p w:rsidR="00790E29" w:rsidRDefault="006A2613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90E29" w:rsidTr="00790E29">
        <w:tc>
          <w:tcPr>
            <w:tcW w:w="1382" w:type="pct"/>
          </w:tcPr>
          <w:p w:rsidR="00790E29" w:rsidRPr="00514070" w:rsidRDefault="00790E29" w:rsidP="00790E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923" w:type="pct"/>
          </w:tcPr>
          <w:p w:rsidR="00790E29" w:rsidRPr="00514070" w:rsidRDefault="007A614B" w:rsidP="00173D63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884" w:type="pct"/>
          </w:tcPr>
          <w:p w:rsidR="00790E29" w:rsidRPr="00514070" w:rsidRDefault="006A2613" w:rsidP="006A26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923" w:type="pct"/>
          </w:tcPr>
          <w:p w:rsidR="00790E29" w:rsidRDefault="005945DA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pct"/>
          </w:tcPr>
          <w:p w:rsidR="00790E29" w:rsidRDefault="006A2613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90E29" w:rsidTr="00790E29">
        <w:tc>
          <w:tcPr>
            <w:tcW w:w="1382" w:type="pct"/>
          </w:tcPr>
          <w:p w:rsidR="00790E29" w:rsidRPr="00514070" w:rsidRDefault="00790E29" w:rsidP="00790E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923" w:type="pct"/>
          </w:tcPr>
          <w:p w:rsidR="00790E29" w:rsidRPr="00514070" w:rsidRDefault="00790E29" w:rsidP="00173D63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884" w:type="pct"/>
          </w:tcPr>
          <w:p w:rsidR="00790E29" w:rsidRPr="00514070" w:rsidRDefault="006A2613" w:rsidP="00173D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3" w:type="pct"/>
          </w:tcPr>
          <w:p w:rsidR="00790E29" w:rsidRDefault="005945DA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790E29" w:rsidRDefault="006A2613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90E29" w:rsidTr="00790E29">
        <w:tc>
          <w:tcPr>
            <w:tcW w:w="1382" w:type="pct"/>
          </w:tcPr>
          <w:p w:rsidR="00790E29" w:rsidRPr="00514070" w:rsidRDefault="00790E29" w:rsidP="00790E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923" w:type="pct"/>
          </w:tcPr>
          <w:p w:rsidR="00790E29" w:rsidRPr="00514070" w:rsidRDefault="00790E29" w:rsidP="00173D63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884" w:type="pct"/>
          </w:tcPr>
          <w:p w:rsidR="00790E29" w:rsidRPr="00514070" w:rsidRDefault="006A2613" w:rsidP="00173D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923" w:type="pct"/>
          </w:tcPr>
          <w:p w:rsidR="00790E29" w:rsidRDefault="005945DA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pct"/>
          </w:tcPr>
          <w:p w:rsidR="00790E29" w:rsidRDefault="006A2613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90E29" w:rsidTr="00790E29">
        <w:tc>
          <w:tcPr>
            <w:tcW w:w="1382" w:type="pct"/>
          </w:tcPr>
          <w:p w:rsidR="00790E29" w:rsidRPr="00514070" w:rsidRDefault="00790E29" w:rsidP="00790E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923" w:type="pct"/>
          </w:tcPr>
          <w:p w:rsidR="00790E29" w:rsidRPr="00514070" w:rsidRDefault="007A614B" w:rsidP="00173D63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884" w:type="pct"/>
          </w:tcPr>
          <w:p w:rsidR="00790E29" w:rsidRPr="00514070" w:rsidRDefault="006A2613" w:rsidP="00173D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923" w:type="pct"/>
          </w:tcPr>
          <w:p w:rsidR="00790E29" w:rsidRDefault="005945DA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pct"/>
          </w:tcPr>
          <w:p w:rsidR="00790E29" w:rsidRDefault="006A2613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90E29" w:rsidTr="00790E29">
        <w:tc>
          <w:tcPr>
            <w:tcW w:w="1382" w:type="pct"/>
          </w:tcPr>
          <w:p w:rsidR="00790E29" w:rsidRPr="00514070" w:rsidRDefault="00790E29" w:rsidP="00173D63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более</w:t>
            </w:r>
          </w:p>
        </w:tc>
        <w:tc>
          <w:tcPr>
            <w:tcW w:w="923" w:type="pct"/>
          </w:tcPr>
          <w:p w:rsidR="00790E29" w:rsidRPr="00514070" w:rsidRDefault="00790E29" w:rsidP="00173D63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790E29" w:rsidRDefault="006A2613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  <w:r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3" w:type="pct"/>
          </w:tcPr>
          <w:p w:rsidR="00790E29" w:rsidRDefault="005945DA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790E29" w:rsidRDefault="006A2613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B83F8F" w:rsidRDefault="00B83F8F" w:rsidP="00514070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</w:p>
    <w:p w:rsidR="00213CEF" w:rsidRPr="00514070" w:rsidRDefault="00213CEF" w:rsidP="005140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Уровень квалификации педагогов</w:t>
      </w:r>
    </w:p>
    <w:tbl>
      <w:tblPr>
        <w:tblStyle w:val="a9"/>
        <w:tblW w:w="0" w:type="auto"/>
        <w:tblLayout w:type="fixed"/>
        <w:tblLook w:val="04A0"/>
      </w:tblPr>
      <w:tblGrid>
        <w:gridCol w:w="3510"/>
        <w:gridCol w:w="1418"/>
        <w:gridCol w:w="1134"/>
        <w:gridCol w:w="1276"/>
        <w:gridCol w:w="708"/>
        <w:gridCol w:w="1276"/>
        <w:gridCol w:w="815"/>
      </w:tblGrid>
      <w:tr w:rsidR="00B83F8F" w:rsidTr="00BD7210">
        <w:trPr>
          <w:trHeight w:val="60"/>
        </w:trPr>
        <w:tc>
          <w:tcPr>
            <w:tcW w:w="3510" w:type="dxa"/>
            <w:vMerge w:val="restart"/>
          </w:tcPr>
          <w:p w:rsidR="00B83F8F" w:rsidRDefault="00B83F8F" w:rsidP="006A2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8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552" w:type="dxa"/>
            <w:gridSpan w:val="2"/>
          </w:tcPr>
          <w:p w:rsidR="00B83F8F" w:rsidRDefault="00B83F8F" w:rsidP="006A2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</w:tcPr>
          <w:p w:rsidR="00B83F8F" w:rsidRDefault="00B83F8F" w:rsidP="006A2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2091" w:type="dxa"/>
            <w:gridSpan w:val="2"/>
          </w:tcPr>
          <w:p w:rsidR="00B83F8F" w:rsidRDefault="00B83F8F" w:rsidP="006A2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2015-2016</w:t>
            </w:r>
          </w:p>
        </w:tc>
      </w:tr>
      <w:tr w:rsidR="00BD7210" w:rsidTr="00BD7210">
        <w:tc>
          <w:tcPr>
            <w:tcW w:w="3510" w:type="dxa"/>
            <w:vMerge/>
          </w:tcPr>
          <w:p w:rsidR="00B83F8F" w:rsidRPr="00514070" w:rsidRDefault="00B83F8F" w:rsidP="006A2613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3F8F" w:rsidRPr="00BD7210" w:rsidRDefault="00B83F8F" w:rsidP="00BD7210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BD7210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</w:tcPr>
          <w:p w:rsidR="00B83F8F" w:rsidRPr="00BD7210" w:rsidRDefault="00B83F8F" w:rsidP="00BD7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D721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B83F8F" w:rsidRPr="00BD7210" w:rsidRDefault="00B83F8F" w:rsidP="00BD7210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BD7210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708" w:type="dxa"/>
          </w:tcPr>
          <w:p w:rsidR="00B83F8F" w:rsidRPr="00BD7210" w:rsidRDefault="00B83F8F" w:rsidP="00BD7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D721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B83F8F" w:rsidRPr="00BD7210" w:rsidRDefault="00B83F8F" w:rsidP="00BD7210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BD7210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815" w:type="dxa"/>
          </w:tcPr>
          <w:p w:rsidR="00B83F8F" w:rsidRPr="00BD7210" w:rsidRDefault="00B83F8F" w:rsidP="00BD7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D7210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BD7210" w:rsidTr="00BD7210">
        <w:tc>
          <w:tcPr>
            <w:tcW w:w="3510" w:type="dxa"/>
          </w:tcPr>
          <w:p w:rsidR="00B83F8F" w:rsidRDefault="00B83F8F" w:rsidP="00BD72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8" w:type="dxa"/>
          </w:tcPr>
          <w:p w:rsidR="00B83F8F" w:rsidRDefault="006A2613" w:rsidP="006A2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83F8F" w:rsidRDefault="006A2613" w:rsidP="006A2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83F8F"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83F8F" w:rsidRDefault="006A2613" w:rsidP="006A2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83F8F" w:rsidRDefault="00016666" w:rsidP="006A2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 w:rsidR="00B83F8F"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B83F8F" w:rsidRDefault="00016666" w:rsidP="000166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B83F8F" w:rsidRDefault="00BD7210" w:rsidP="006A2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9,5</w:t>
            </w: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</w:p>
        </w:tc>
      </w:tr>
      <w:tr w:rsidR="00BD7210" w:rsidTr="00BD7210">
        <w:tc>
          <w:tcPr>
            <w:tcW w:w="3510" w:type="dxa"/>
          </w:tcPr>
          <w:p w:rsidR="00B83F8F" w:rsidRDefault="00B83F8F" w:rsidP="00BD72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418" w:type="dxa"/>
          </w:tcPr>
          <w:p w:rsidR="00B83F8F" w:rsidRDefault="006A2613" w:rsidP="006A2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83F8F" w:rsidRDefault="006A2613" w:rsidP="006A2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B83F8F"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83F8F" w:rsidRDefault="00333E23" w:rsidP="006A2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83F8F" w:rsidRDefault="00BD7210" w:rsidP="006A2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76" w:type="dxa"/>
          </w:tcPr>
          <w:p w:rsidR="00B83F8F" w:rsidRDefault="00016666" w:rsidP="006A2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B83F8F" w:rsidRDefault="00BD7210" w:rsidP="006A2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BD7210" w:rsidTr="00BD7210">
        <w:tc>
          <w:tcPr>
            <w:tcW w:w="3510" w:type="dxa"/>
          </w:tcPr>
          <w:p w:rsidR="00B83F8F" w:rsidRPr="00514070" w:rsidRDefault="00790E29" w:rsidP="00BD7210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соответствие занимаемой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1418" w:type="dxa"/>
          </w:tcPr>
          <w:p w:rsidR="00B83F8F" w:rsidRPr="00514070" w:rsidRDefault="006A2613" w:rsidP="006A2613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B83F8F" w:rsidRDefault="006A2613" w:rsidP="006A2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B83F8F"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83F8F" w:rsidRDefault="00333E23" w:rsidP="006A2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83F8F" w:rsidRDefault="00BD7210" w:rsidP="006A2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76" w:type="dxa"/>
          </w:tcPr>
          <w:p w:rsidR="00B83F8F" w:rsidRDefault="00016666" w:rsidP="006A2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B83F8F" w:rsidRDefault="00BD7210" w:rsidP="006A2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BD7210" w:rsidTr="00BD7210">
        <w:tc>
          <w:tcPr>
            <w:tcW w:w="3510" w:type="dxa"/>
          </w:tcPr>
          <w:p w:rsidR="00B83F8F" w:rsidRPr="00514070" w:rsidRDefault="00B83F8F" w:rsidP="00BD7210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отсутствие квалификационной категории</w:t>
            </w:r>
          </w:p>
        </w:tc>
        <w:tc>
          <w:tcPr>
            <w:tcW w:w="1418" w:type="dxa"/>
          </w:tcPr>
          <w:p w:rsidR="00B83F8F" w:rsidRPr="00514070" w:rsidRDefault="006A2613" w:rsidP="006A2613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 </w:t>
            </w:r>
            <w:r w:rsidRPr="00BD721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(молодые специалисты)</w:t>
            </w:r>
          </w:p>
        </w:tc>
        <w:tc>
          <w:tcPr>
            <w:tcW w:w="1134" w:type="dxa"/>
          </w:tcPr>
          <w:p w:rsidR="00B83F8F" w:rsidRDefault="006A2613" w:rsidP="006A2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83F8F" w:rsidRPr="0051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83F8F" w:rsidRDefault="00016666" w:rsidP="006A2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83F8F" w:rsidRDefault="00016666" w:rsidP="006A2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B83F8F" w:rsidRDefault="00016666" w:rsidP="006A2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3F8F" w:rsidRDefault="00BD7210" w:rsidP="006A2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B83F8F" w:rsidRPr="00E702B6" w:rsidRDefault="00B83F8F" w:rsidP="00E70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213CEF" w:rsidRPr="00514070" w:rsidRDefault="00213CEF" w:rsidP="00514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Уровень курсовой подготовки</w:t>
      </w:r>
    </w:p>
    <w:tbl>
      <w:tblPr>
        <w:tblStyle w:val="a9"/>
        <w:tblW w:w="0" w:type="auto"/>
        <w:tblLook w:val="04A0"/>
      </w:tblPr>
      <w:tblGrid>
        <w:gridCol w:w="2518"/>
        <w:gridCol w:w="1418"/>
        <w:gridCol w:w="1134"/>
        <w:gridCol w:w="1417"/>
        <w:gridCol w:w="1134"/>
        <w:gridCol w:w="1418"/>
        <w:gridCol w:w="1098"/>
      </w:tblGrid>
      <w:tr w:rsidR="00B83F8F" w:rsidTr="005800CD">
        <w:tc>
          <w:tcPr>
            <w:tcW w:w="2518" w:type="dxa"/>
            <w:vMerge w:val="restart"/>
          </w:tcPr>
          <w:p w:rsidR="00B83F8F" w:rsidRDefault="00B83F8F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учителей</w:t>
            </w:r>
          </w:p>
        </w:tc>
        <w:tc>
          <w:tcPr>
            <w:tcW w:w="2552" w:type="dxa"/>
            <w:gridSpan w:val="2"/>
          </w:tcPr>
          <w:p w:rsidR="00B83F8F" w:rsidRDefault="00B83F8F" w:rsidP="0017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</w:tcPr>
          <w:p w:rsidR="00B83F8F" w:rsidRDefault="00B83F8F" w:rsidP="0017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2516" w:type="dxa"/>
            <w:gridSpan w:val="2"/>
          </w:tcPr>
          <w:p w:rsidR="00B83F8F" w:rsidRDefault="00B83F8F" w:rsidP="0017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2015-2016</w:t>
            </w:r>
          </w:p>
        </w:tc>
      </w:tr>
      <w:tr w:rsidR="00B83F8F" w:rsidTr="005800CD">
        <w:tc>
          <w:tcPr>
            <w:tcW w:w="2518" w:type="dxa"/>
            <w:vMerge/>
          </w:tcPr>
          <w:p w:rsidR="00B83F8F" w:rsidRPr="00514070" w:rsidRDefault="00B83F8F" w:rsidP="00173D63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3F8F" w:rsidRDefault="00B83F8F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B83F8F" w:rsidRDefault="00B83F8F" w:rsidP="0017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B83F8F" w:rsidRDefault="00B83F8F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B83F8F" w:rsidRDefault="00B83F8F" w:rsidP="0017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B83F8F" w:rsidRDefault="00B83F8F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98" w:type="dxa"/>
          </w:tcPr>
          <w:p w:rsidR="00B83F8F" w:rsidRDefault="00B83F8F" w:rsidP="0017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83F8F" w:rsidTr="005800CD">
        <w:tc>
          <w:tcPr>
            <w:tcW w:w="2518" w:type="dxa"/>
          </w:tcPr>
          <w:p w:rsidR="00B83F8F" w:rsidRDefault="00B83F8F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418" w:type="dxa"/>
          </w:tcPr>
          <w:p w:rsidR="00B83F8F" w:rsidRDefault="00551E75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83F8F" w:rsidRDefault="00551E75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417" w:type="dxa"/>
          </w:tcPr>
          <w:p w:rsidR="00B83F8F" w:rsidRDefault="00551E75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83F8F" w:rsidRDefault="00551E75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  <w:r w:rsidR="00B83F8F"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0%</w:t>
            </w:r>
          </w:p>
        </w:tc>
        <w:tc>
          <w:tcPr>
            <w:tcW w:w="1418" w:type="dxa"/>
          </w:tcPr>
          <w:p w:rsidR="00B83F8F" w:rsidRDefault="00551E75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</w:tcPr>
          <w:p w:rsidR="00B83F8F" w:rsidRDefault="00551E75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38</w:t>
            </w:r>
            <w:r w:rsidR="00B83F8F"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</w:p>
        </w:tc>
      </w:tr>
      <w:tr w:rsidR="00B83F8F" w:rsidTr="005800CD">
        <w:tc>
          <w:tcPr>
            <w:tcW w:w="2518" w:type="dxa"/>
          </w:tcPr>
          <w:p w:rsidR="00B83F8F" w:rsidRDefault="00B83F8F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Семинары, </w:t>
            </w:r>
            <w:proofErr w:type="spellStart"/>
            <w:r w:rsidRPr="0051407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1418" w:type="dxa"/>
          </w:tcPr>
          <w:p w:rsidR="00B83F8F" w:rsidRDefault="00551E75" w:rsidP="00551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83F8F" w:rsidRDefault="00551E75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B83F8F" w:rsidRDefault="00551E75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83F8F" w:rsidRDefault="00551E75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B83F8F" w:rsidRDefault="00551E75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8" w:type="dxa"/>
          </w:tcPr>
          <w:p w:rsidR="00B83F8F" w:rsidRDefault="00551E75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83F8F" w:rsidTr="005800CD">
        <w:trPr>
          <w:trHeight w:val="866"/>
        </w:trPr>
        <w:tc>
          <w:tcPr>
            <w:tcW w:w="2518" w:type="dxa"/>
          </w:tcPr>
          <w:p w:rsidR="00B83F8F" w:rsidRPr="00514070" w:rsidRDefault="00B83F8F" w:rsidP="00173D63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педагогического опыта педагогов школы на муниципальном уровне</w:t>
            </w:r>
          </w:p>
        </w:tc>
        <w:tc>
          <w:tcPr>
            <w:tcW w:w="1418" w:type="dxa"/>
          </w:tcPr>
          <w:p w:rsidR="00B83F8F" w:rsidRPr="00514070" w:rsidRDefault="00B83F8F" w:rsidP="00173D63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F8F" w:rsidRDefault="00B83F8F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F8F" w:rsidRDefault="00551E75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83F8F" w:rsidRDefault="00551E75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18" w:type="dxa"/>
          </w:tcPr>
          <w:p w:rsidR="00B83F8F" w:rsidRDefault="00551E75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B83F8F" w:rsidRDefault="00551E75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B83F8F" w:rsidTr="005800CD">
        <w:tc>
          <w:tcPr>
            <w:tcW w:w="2518" w:type="dxa"/>
          </w:tcPr>
          <w:p w:rsidR="00B83F8F" w:rsidRPr="00514070" w:rsidRDefault="00551E75" w:rsidP="00173D63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Курсы переподготовки</w:t>
            </w:r>
          </w:p>
        </w:tc>
        <w:tc>
          <w:tcPr>
            <w:tcW w:w="1418" w:type="dxa"/>
          </w:tcPr>
          <w:p w:rsidR="00B83F8F" w:rsidRPr="00514070" w:rsidRDefault="00551E75" w:rsidP="00173D63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83F8F" w:rsidRDefault="005800CD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17" w:type="dxa"/>
          </w:tcPr>
          <w:p w:rsidR="00B83F8F" w:rsidRDefault="005800CD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3F8F" w:rsidRDefault="005800CD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8" w:type="dxa"/>
          </w:tcPr>
          <w:p w:rsidR="00B83F8F" w:rsidRDefault="005800CD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B83F8F" w:rsidRDefault="005800CD" w:rsidP="00173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B83F8F" w:rsidRDefault="00B83F8F" w:rsidP="005140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CEF" w:rsidRPr="00514070" w:rsidRDefault="00213CEF" w:rsidP="00514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Степень участия в методических мероприятиях</w:t>
      </w:r>
    </w:p>
    <w:tbl>
      <w:tblPr>
        <w:tblStyle w:val="a9"/>
        <w:tblW w:w="0" w:type="auto"/>
        <w:tblLook w:val="04A0"/>
      </w:tblPr>
      <w:tblGrid>
        <w:gridCol w:w="2660"/>
        <w:gridCol w:w="1417"/>
        <w:gridCol w:w="993"/>
        <w:gridCol w:w="1417"/>
        <w:gridCol w:w="1134"/>
        <w:gridCol w:w="1418"/>
        <w:gridCol w:w="1098"/>
      </w:tblGrid>
      <w:tr w:rsidR="00CD4C36" w:rsidTr="00866C43">
        <w:tc>
          <w:tcPr>
            <w:tcW w:w="2660" w:type="dxa"/>
            <w:vMerge w:val="restart"/>
          </w:tcPr>
          <w:p w:rsidR="00000A61" w:rsidRPr="00514070" w:rsidRDefault="00000A61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CD4C36" w:rsidRDefault="00CD4C36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D4C36" w:rsidRDefault="00CD4C36" w:rsidP="00E7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</w:tcPr>
          <w:p w:rsidR="00CD4C36" w:rsidRDefault="00CD4C36" w:rsidP="00E7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2516" w:type="dxa"/>
            <w:gridSpan w:val="2"/>
          </w:tcPr>
          <w:p w:rsidR="00CD4C36" w:rsidRDefault="00CD4C36" w:rsidP="00E7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2015-2016</w:t>
            </w:r>
          </w:p>
        </w:tc>
      </w:tr>
      <w:tr w:rsidR="00000A61" w:rsidTr="00866C43">
        <w:tc>
          <w:tcPr>
            <w:tcW w:w="2660" w:type="dxa"/>
            <w:vMerge/>
          </w:tcPr>
          <w:p w:rsidR="00CD4C36" w:rsidRPr="00514070" w:rsidRDefault="00CD4C36" w:rsidP="00E702B6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4C36" w:rsidRDefault="00CD4C36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</w:tcPr>
          <w:p w:rsidR="00CD4C36" w:rsidRDefault="00000A61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</w:tcPr>
          <w:p w:rsidR="00CD4C36" w:rsidRDefault="00CD4C36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CD4C36" w:rsidRDefault="00CD4C36" w:rsidP="00E7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D4C36" w:rsidRDefault="00CD4C36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98" w:type="dxa"/>
          </w:tcPr>
          <w:p w:rsidR="00CD4C36" w:rsidRDefault="00CD4C36" w:rsidP="00E7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0A61" w:rsidTr="00866C43">
        <w:trPr>
          <w:trHeight w:val="60"/>
        </w:trPr>
        <w:tc>
          <w:tcPr>
            <w:tcW w:w="2660" w:type="dxa"/>
          </w:tcPr>
          <w:p w:rsidR="00CD4C36" w:rsidRDefault="00000A61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17" w:type="dxa"/>
          </w:tcPr>
          <w:p w:rsidR="00CD4C36" w:rsidRDefault="00E702B6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</w:t>
            </w:r>
            <w:r w:rsidR="00CD4C36"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D4C36" w:rsidRDefault="00E702B6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50%</w:t>
            </w:r>
          </w:p>
        </w:tc>
        <w:tc>
          <w:tcPr>
            <w:tcW w:w="1417" w:type="dxa"/>
          </w:tcPr>
          <w:p w:rsidR="00CD4C36" w:rsidRDefault="00E702B6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D4C36" w:rsidRDefault="00E702B6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65</w:t>
            </w:r>
            <w:r w:rsidR="00CD4C36"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D4C36" w:rsidRDefault="00E702B6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8" w:type="dxa"/>
          </w:tcPr>
          <w:p w:rsidR="00CD4C36" w:rsidRDefault="00E702B6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43</w:t>
            </w:r>
            <w:r w:rsidR="00CD4C36"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</w:p>
        </w:tc>
      </w:tr>
      <w:tr w:rsidR="00000A61" w:rsidTr="00866C43">
        <w:tc>
          <w:tcPr>
            <w:tcW w:w="2660" w:type="dxa"/>
          </w:tcPr>
          <w:p w:rsidR="00CD4C36" w:rsidRDefault="00000A61" w:rsidP="00866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r w:rsidR="0086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07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</w:t>
            </w:r>
            <w:r w:rsidR="0086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07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417" w:type="dxa"/>
          </w:tcPr>
          <w:p w:rsidR="00CD4C36" w:rsidRDefault="00E702B6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</w:t>
            </w:r>
            <w:r w:rsidR="00CD4C36"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D4C36" w:rsidRDefault="00E702B6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417" w:type="dxa"/>
          </w:tcPr>
          <w:p w:rsidR="00CD4C36" w:rsidRDefault="00866C43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D4C36" w:rsidRDefault="00866C43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418" w:type="dxa"/>
          </w:tcPr>
          <w:p w:rsidR="00CD4C36" w:rsidRDefault="00866C43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8" w:type="dxa"/>
          </w:tcPr>
          <w:p w:rsidR="00CD4C36" w:rsidRDefault="00866C43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CD4C36" w:rsidTr="00866C43">
        <w:tc>
          <w:tcPr>
            <w:tcW w:w="2660" w:type="dxa"/>
          </w:tcPr>
          <w:p w:rsidR="00CD4C36" w:rsidRPr="00514070" w:rsidRDefault="00000A61" w:rsidP="00E702B6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00A6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 в области ИКТ</w:t>
            </w:r>
          </w:p>
        </w:tc>
        <w:tc>
          <w:tcPr>
            <w:tcW w:w="1417" w:type="dxa"/>
          </w:tcPr>
          <w:p w:rsidR="00CD4C36" w:rsidRPr="00514070" w:rsidRDefault="00E702B6" w:rsidP="00E702B6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D4C36" w:rsidRDefault="00E702B6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417" w:type="dxa"/>
          </w:tcPr>
          <w:p w:rsidR="00CD4C36" w:rsidRDefault="00866C43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D4C36" w:rsidRDefault="00866C43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18" w:type="dxa"/>
          </w:tcPr>
          <w:p w:rsidR="00CD4C36" w:rsidRDefault="00866C43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</w:tcPr>
          <w:p w:rsidR="00CD4C36" w:rsidRDefault="00866C43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000A61" w:rsidTr="00866C43">
        <w:tc>
          <w:tcPr>
            <w:tcW w:w="2660" w:type="dxa"/>
          </w:tcPr>
          <w:p w:rsidR="00000A61" w:rsidRPr="00000A61" w:rsidRDefault="00000A61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самообразование</w:t>
            </w:r>
          </w:p>
        </w:tc>
        <w:tc>
          <w:tcPr>
            <w:tcW w:w="1417" w:type="dxa"/>
          </w:tcPr>
          <w:p w:rsidR="00000A61" w:rsidRPr="00514070" w:rsidRDefault="00E702B6" w:rsidP="00E702B6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00A61" w:rsidRPr="00514070" w:rsidRDefault="00866C43" w:rsidP="00E702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417" w:type="dxa"/>
          </w:tcPr>
          <w:p w:rsidR="00000A61" w:rsidRDefault="00E702B6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00A61" w:rsidRDefault="00866C43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000A61" w:rsidRDefault="00E702B6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000A61" w:rsidRDefault="00866C43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9,5%</w:t>
            </w:r>
          </w:p>
        </w:tc>
      </w:tr>
      <w:tr w:rsidR="00E702B6" w:rsidTr="00866C43">
        <w:tc>
          <w:tcPr>
            <w:tcW w:w="2660" w:type="dxa"/>
          </w:tcPr>
          <w:p w:rsidR="00E702B6" w:rsidRPr="00000A61" w:rsidRDefault="00E702B6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методической литературы, Интернет-ресурсов, др.</w:t>
            </w:r>
          </w:p>
        </w:tc>
        <w:tc>
          <w:tcPr>
            <w:tcW w:w="1417" w:type="dxa"/>
          </w:tcPr>
          <w:p w:rsidR="00E702B6" w:rsidRPr="00514070" w:rsidRDefault="00E702B6" w:rsidP="00E702B6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E702B6" w:rsidRPr="00514070" w:rsidRDefault="00E702B6" w:rsidP="00E702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E702B6" w:rsidRDefault="00E702B6" w:rsidP="00912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702B6" w:rsidRDefault="00E702B6" w:rsidP="00912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E702B6" w:rsidRDefault="00E702B6" w:rsidP="00912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8" w:type="dxa"/>
          </w:tcPr>
          <w:p w:rsidR="00E702B6" w:rsidRDefault="00E702B6" w:rsidP="00912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02B6" w:rsidTr="00866C43">
        <w:tc>
          <w:tcPr>
            <w:tcW w:w="2660" w:type="dxa"/>
          </w:tcPr>
          <w:p w:rsidR="00E702B6" w:rsidRPr="00000A61" w:rsidRDefault="00E702B6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материалов</w:t>
            </w:r>
          </w:p>
        </w:tc>
        <w:tc>
          <w:tcPr>
            <w:tcW w:w="1417" w:type="dxa"/>
          </w:tcPr>
          <w:p w:rsidR="00E702B6" w:rsidRPr="00514070" w:rsidRDefault="00CA44F6" w:rsidP="00E702B6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E702B6" w:rsidRPr="00514070" w:rsidRDefault="00866C43" w:rsidP="00E702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417" w:type="dxa"/>
          </w:tcPr>
          <w:p w:rsidR="00E702B6" w:rsidRDefault="00CA44F6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702B6" w:rsidRDefault="00CA44F6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18" w:type="dxa"/>
          </w:tcPr>
          <w:p w:rsidR="00E702B6" w:rsidRDefault="00866C43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8" w:type="dxa"/>
          </w:tcPr>
          <w:p w:rsidR="00E702B6" w:rsidRDefault="00866C43" w:rsidP="00E70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E702B6" w:rsidTr="00866C43">
        <w:tc>
          <w:tcPr>
            <w:tcW w:w="2660" w:type="dxa"/>
          </w:tcPr>
          <w:p w:rsidR="00E702B6" w:rsidRPr="00514070" w:rsidRDefault="00E702B6" w:rsidP="00866C43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</w:t>
            </w:r>
            <w:r w:rsidR="0086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0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конференции,</w:t>
            </w:r>
            <w:r w:rsidR="0086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07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мастер-классы, мероприятия по обмену опытом</w:t>
            </w:r>
          </w:p>
        </w:tc>
        <w:tc>
          <w:tcPr>
            <w:tcW w:w="1417" w:type="dxa"/>
          </w:tcPr>
          <w:p w:rsidR="00E702B6" w:rsidRPr="00514070" w:rsidRDefault="00E702B6" w:rsidP="00912D9C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E702B6" w:rsidRPr="00514070" w:rsidRDefault="00E702B6" w:rsidP="00912D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E702B6" w:rsidRDefault="00E702B6" w:rsidP="00912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702B6" w:rsidRDefault="00E702B6" w:rsidP="00912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E702B6" w:rsidRDefault="00E702B6" w:rsidP="00912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8" w:type="dxa"/>
          </w:tcPr>
          <w:p w:rsidR="00E702B6" w:rsidRDefault="00E702B6" w:rsidP="00912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13CEF" w:rsidRPr="00514070" w:rsidRDefault="00213CEF" w:rsidP="00866C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CEF" w:rsidRPr="00514070" w:rsidRDefault="00213CEF" w:rsidP="003D5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Уровень профессиональных затруднений педагогов</w:t>
      </w:r>
    </w:p>
    <w:p w:rsidR="00213CEF" w:rsidRPr="00514070" w:rsidRDefault="00213CEF" w:rsidP="003D5FB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sz w:val="24"/>
          <w:szCs w:val="24"/>
        </w:rPr>
        <w:t>нехватка времени для подготовки</w:t>
      </w:r>
    </w:p>
    <w:p w:rsidR="00213CEF" w:rsidRPr="00514070" w:rsidRDefault="00213CEF" w:rsidP="003D5FB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sz w:val="24"/>
          <w:szCs w:val="24"/>
        </w:rPr>
        <w:t>недостаточный уровень владения ИКТ</w:t>
      </w:r>
    </w:p>
    <w:p w:rsidR="00213CEF" w:rsidRPr="00514070" w:rsidRDefault="00213CEF" w:rsidP="003D5FB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sz w:val="24"/>
          <w:szCs w:val="24"/>
        </w:rPr>
        <w:t>недостаточная оснащенность кабинета</w:t>
      </w:r>
    </w:p>
    <w:p w:rsidR="00213CEF" w:rsidRPr="00514070" w:rsidRDefault="00213CEF" w:rsidP="003D5FB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sz w:val="24"/>
          <w:szCs w:val="24"/>
        </w:rPr>
        <w:t>нехватка современного инструментария, наглядных пособий</w:t>
      </w:r>
    </w:p>
    <w:p w:rsidR="00213CEF" w:rsidRPr="00514070" w:rsidRDefault="00213CEF" w:rsidP="003D5FB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sz w:val="24"/>
          <w:szCs w:val="24"/>
        </w:rPr>
        <w:t>затруднения в разработке сценария урока</w:t>
      </w:r>
    </w:p>
    <w:p w:rsidR="00213CEF" w:rsidRPr="00866C43" w:rsidRDefault="00213CEF" w:rsidP="003D5FB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C43">
        <w:rPr>
          <w:rFonts w:ascii="Times New Roman" w:eastAsia="Times New Roman" w:hAnsi="Times New Roman" w:cs="Times New Roman"/>
          <w:sz w:val="24"/>
          <w:szCs w:val="24"/>
        </w:rPr>
        <w:t>затруднения при анализе эффективности урока</w:t>
      </w:r>
      <w:r w:rsidR="00866C43" w:rsidRPr="00866C43">
        <w:rPr>
          <w:rFonts w:ascii="Times New Roman" w:eastAsia="Times New Roman" w:hAnsi="Times New Roman" w:cs="Times New Roman"/>
          <w:sz w:val="24"/>
          <w:szCs w:val="24"/>
        </w:rPr>
        <w:t>, самоанализе урока</w:t>
      </w:r>
    </w:p>
    <w:p w:rsidR="00213CEF" w:rsidRDefault="00213CEF" w:rsidP="003D5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070">
        <w:rPr>
          <w:rFonts w:ascii="Times New Roman" w:eastAsia="Times New Roman" w:hAnsi="Times New Roman" w:cs="Times New Roman"/>
          <w:sz w:val="24"/>
          <w:szCs w:val="24"/>
        </w:rPr>
        <w:t xml:space="preserve">План-график повышения квалификации педагогических кадров в условиях реализации ФГОС </w:t>
      </w:r>
      <w:r w:rsidR="003D5FB6">
        <w:rPr>
          <w:rFonts w:ascii="Times New Roman" w:eastAsia="Times New Roman" w:hAnsi="Times New Roman" w:cs="Times New Roman"/>
          <w:sz w:val="24"/>
          <w:szCs w:val="24"/>
        </w:rPr>
        <w:t xml:space="preserve">НОО и ФГОС </w:t>
      </w:r>
      <w:r w:rsidRPr="00514070">
        <w:rPr>
          <w:rFonts w:ascii="Times New Roman" w:eastAsia="Times New Roman" w:hAnsi="Times New Roman" w:cs="Times New Roman"/>
          <w:sz w:val="24"/>
          <w:szCs w:val="24"/>
        </w:rPr>
        <w:t>ООО</w:t>
      </w:r>
    </w:p>
    <w:tbl>
      <w:tblPr>
        <w:tblStyle w:val="a9"/>
        <w:tblW w:w="10137" w:type="dxa"/>
        <w:tblLook w:val="04A0"/>
      </w:tblPr>
      <w:tblGrid>
        <w:gridCol w:w="2802"/>
        <w:gridCol w:w="2835"/>
        <w:gridCol w:w="2551"/>
        <w:gridCol w:w="1949"/>
      </w:tblGrid>
      <w:tr w:rsidR="00000A61" w:rsidTr="002E4F1B">
        <w:trPr>
          <w:trHeight w:val="60"/>
        </w:trPr>
        <w:tc>
          <w:tcPr>
            <w:tcW w:w="2802" w:type="dxa"/>
          </w:tcPr>
          <w:p w:rsidR="00000A61" w:rsidRDefault="00000A61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35" w:type="dxa"/>
          </w:tcPr>
          <w:p w:rsidR="00000A61" w:rsidRDefault="00000A61" w:rsidP="002B2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000A61" w:rsidRDefault="00000A61" w:rsidP="002B2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1949" w:type="dxa"/>
          </w:tcPr>
          <w:p w:rsidR="00000A61" w:rsidRDefault="00000A61" w:rsidP="002B2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</w:p>
        </w:tc>
      </w:tr>
      <w:tr w:rsidR="00000A61" w:rsidTr="002E4F1B">
        <w:tc>
          <w:tcPr>
            <w:tcW w:w="10137" w:type="dxa"/>
            <w:gridSpan w:val="4"/>
          </w:tcPr>
          <w:p w:rsidR="00000A61" w:rsidRDefault="00000A61" w:rsidP="002B2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6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B2685" w:rsidTr="002E4F1B">
        <w:tc>
          <w:tcPr>
            <w:tcW w:w="2802" w:type="dxa"/>
          </w:tcPr>
          <w:p w:rsidR="002B2685" w:rsidRDefault="002B2685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Чурилова В.Н.</w:t>
            </w:r>
          </w:p>
        </w:tc>
        <w:tc>
          <w:tcPr>
            <w:tcW w:w="2835" w:type="dxa"/>
          </w:tcPr>
          <w:p w:rsidR="002B2685" w:rsidRDefault="002B2685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2685" w:rsidRDefault="002B2685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B2685" w:rsidRDefault="002B2685" w:rsidP="002B2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B2685" w:rsidTr="002E4F1B">
        <w:tc>
          <w:tcPr>
            <w:tcW w:w="2802" w:type="dxa"/>
          </w:tcPr>
          <w:p w:rsidR="002B2685" w:rsidRDefault="002B2685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Власюк В.А.</w:t>
            </w:r>
          </w:p>
        </w:tc>
        <w:tc>
          <w:tcPr>
            <w:tcW w:w="2835" w:type="dxa"/>
          </w:tcPr>
          <w:p w:rsidR="002B2685" w:rsidRDefault="002B2685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2685" w:rsidRDefault="002B2685" w:rsidP="002B2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9" w:type="dxa"/>
          </w:tcPr>
          <w:p w:rsidR="002B2685" w:rsidRDefault="002B2685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685" w:rsidTr="002E4F1B">
        <w:tc>
          <w:tcPr>
            <w:tcW w:w="2802" w:type="dxa"/>
          </w:tcPr>
          <w:p w:rsidR="002B2685" w:rsidRDefault="002B2685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Нимбуева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Д.Ц.</w:t>
            </w:r>
          </w:p>
        </w:tc>
        <w:tc>
          <w:tcPr>
            <w:tcW w:w="2835" w:type="dxa"/>
          </w:tcPr>
          <w:p w:rsidR="002B2685" w:rsidRDefault="002B2685" w:rsidP="002B2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2B2685" w:rsidRDefault="002B2685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B2685" w:rsidRDefault="002B2685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685" w:rsidTr="002E4F1B">
        <w:tc>
          <w:tcPr>
            <w:tcW w:w="10137" w:type="dxa"/>
            <w:gridSpan w:val="4"/>
          </w:tcPr>
          <w:p w:rsidR="002B2685" w:rsidRDefault="002B2685" w:rsidP="002B2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B2685" w:rsidTr="002E4F1B">
        <w:tc>
          <w:tcPr>
            <w:tcW w:w="2802" w:type="dxa"/>
          </w:tcPr>
          <w:p w:rsidR="002B2685" w:rsidRDefault="002B2685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Бывалина Л.Л.</w:t>
            </w:r>
          </w:p>
        </w:tc>
        <w:tc>
          <w:tcPr>
            <w:tcW w:w="2835" w:type="dxa"/>
          </w:tcPr>
          <w:p w:rsidR="002B2685" w:rsidRDefault="004E5D8D" w:rsidP="004E5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2B2685" w:rsidRDefault="002B2685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B2685" w:rsidRDefault="002B2685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685" w:rsidTr="002E4F1B">
        <w:tc>
          <w:tcPr>
            <w:tcW w:w="2802" w:type="dxa"/>
          </w:tcPr>
          <w:p w:rsidR="002B2685" w:rsidRDefault="002B2685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Ойдуп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835" w:type="dxa"/>
          </w:tcPr>
          <w:p w:rsidR="002B2685" w:rsidRDefault="002B2685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2685" w:rsidRDefault="002B2685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B2685" w:rsidRDefault="004E5D8D" w:rsidP="004E5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78C8" w:rsidTr="002E4F1B">
        <w:tc>
          <w:tcPr>
            <w:tcW w:w="10137" w:type="dxa"/>
            <w:gridSpan w:val="4"/>
          </w:tcPr>
          <w:p w:rsidR="002178C8" w:rsidRDefault="002178C8" w:rsidP="0021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2178C8" w:rsidTr="002E4F1B">
        <w:tc>
          <w:tcPr>
            <w:tcW w:w="2802" w:type="dxa"/>
          </w:tcPr>
          <w:p w:rsidR="002178C8" w:rsidRDefault="002178C8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И.Г.</w:t>
            </w:r>
          </w:p>
        </w:tc>
        <w:tc>
          <w:tcPr>
            <w:tcW w:w="2835" w:type="dxa"/>
          </w:tcPr>
          <w:p w:rsidR="002178C8" w:rsidRDefault="002178C8" w:rsidP="002178C8">
            <w:pPr>
              <w:jc w:val="center"/>
            </w:pPr>
            <w:r w:rsidRPr="00463A5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2178C8" w:rsidRDefault="002178C8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78C8" w:rsidRDefault="002178C8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8C8" w:rsidTr="002E4F1B">
        <w:tc>
          <w:tcPr>
            <w:tcW w:w="2802" w:type="dxa"/>
          </w:tcPr>
          <w:p w:rsidR="002178C8" w:rsidRDefault="002178C8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 И.Г.</w:t>
            </w:r>
          </w:p>
        </w:tc>
        <w:tc>
          <w:tcPr>
            <w:tcW w:w="2835" w:type="dxa"/>
          </w:tcPr>
          <w:p w:rsidR="002178C8" w:rsidRDefault="002178C8" w:rsidP="002178C8">
            <w:pPr>
              <w:jc w:val="center"/>
            </w:pPr>
            <w:r w:rsidRPr="00463A5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2178C8" w:rsidRDefault="002178C8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78C8" w:rsidRDefault="002178C8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8C8" w:rsidTr="002E4F1B">
        <w:tc>
          <w:tcPr>
            <w:tcW w:w="2802" w:type="dxa"/>
          </w:tcPr>
          <w:p w:rsidR="002178C8" w:rsidRDefault="002178C8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Клушина В.А.</w:t>
            </w:r>
          </w:p>
        </w:tc>
        <w:tc>
          <w:tcPr>
            <w:tcW w:w="2835" w:type="dxa"/>
          </w:tcPr>
          <w:p w:rsidR="002178C8" w:rsidRPr="00463A55" w:rsidRDefault="002178C8" w:rsidP="0021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2178C8" w:rsidRDefault="002178C8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78C8" w:rsidRDefault="002178C8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685" w:rsidTr="002E4F1B">
        <w:tc>
          <w:tcPr>
            <w:tcW w:w="2802" w:type="dxa"/>
          </w:tcPr>
          <w:p w:rsidR="002B2685" w:rsidRDefault="002178C8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Т.О.</w:t>
            </w:r>
          </w:p>
        </w:tc>
        <w:tc>
          <w:tcPr>
            <w:tcW w:w="2835" w:type="dxa"/>
          </w:tcPr>
          <w:p w:rsidR="002B2685" w:rsidRDefault="002B2685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2685" w:rsidRDefault="002B2685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B2685" w:rsidRDefault="002178C8" w:rsidP="0021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B2685" w:rsidTr="002E4F1B">
        <w:tc>
          <w:tcPr>
            <w:tcW w:w="2802" w:type="dxa"/>
          </w:tcPr>
          <w:p w:rsidR="002B2685" w:rsidRDefault="002178C8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Дякина Ю.С.</w:t>
            </w:r>
          </w:p>
        </w:tc>
        <w:tc>
          <w:tcPr>
            <w:tcW w:w="2835" w:type="dxa"/>
          </w:tcPr>
          <w:p w:rsidR="002B2685" w:rsidRDefault="002B2685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2685" w:rsidRDefault="002178C8" w:rsidP="0021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9" w:type="dxa"/>
          </w:tcPr>
          <w:p w:rsidR="002B2685" w:rsidRDefault="002B2685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8C8" w:rsidTr="002E4F1B">
        <w:tc>
          <w:tcPr>
            <w:tcW w:w="10137" w:type="dxa"/>
            <w:gridSpan w:val="4"/>
          </w:tcPr>
          <w:p w:rsidR="002178C8" w:rsidRDefault="002178C8" w:rsidP="0021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2178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</w:tr>
      <w:tr w:rsidR="002178C8" w:rsidTr="002E4F1B">
        <w:tc>
          <w:tcPr>
            <w:tcW w:w="2802" w:type="dxa"/>
          </w:tcPr>
          <w:p w:rsidR="002178C8" w:rsidRDefault="002178C8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М.Н.</w:t>
            </w:r>
          </w:p>
        </w:tc>
        <w:tc>
          <w:tcPr>
            <w:tcW w:w="2835" w:type="dxa"/>
          </w:tcPr>
          <w:p w:rsidR="002178C8" w:rsidRDefault="002178C8" w:rsidP="0021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2178C8" w:rsidRDefault="002178C8" w:rsidP="0021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78C8" w:rsidRDefault="002178C8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8C8" w:rsidTr="002E4F1B">
        <w:tc>
          <w:tcPr>
            <w:tcW w:w="2802" w:type="dxa"/>
          </w:tcPr>
          <w:p w:rsidR="002178C8" w:rsidRDefault="002178C8" w:rsidP="00565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Казюкина В.Н.</w:t>
            </w:r>
          </w:p>
        </w:tc>
        <w:tc>
          <w:tcPr>
            <w:tcW w:w="2835" w:type="dxa"/>
          </w:tcPr>
          <w:p w:rsidR="002178C8" w:rsidRDefault="002178C8" w:rsidP="0021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2178C8" w:rsidRDefault="002178C8" w:rsidP="0021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78C8" w:rsidRDefault="002178C8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8C8" w:rsidTr="002E4F1B">
        <w:tc>
          <w:tcPr>
            <w:tcW w:w="10137" w:type="dxa"/>
            <w:gridSpan w:val="4"/>
          </w:tcPr>
          <w:p w:rsidR="002178C8" w:rsidRDefault="002178C8" w:rsidP="0021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5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химия, биология, география</w:t>
            </w:r>
          </w:p>
        </w:tc>
      </w:tr>
      <w:tr w:rsidR="002178C8" w:rsidTr="002E4F1B">
        <w:tc>
          <w:tcPr>
            <w:tcW w:w="2802" w:type="dxa"/>
          </w:tcPr>
          <w:p w:rsidR="002178C8" w:rsidRDefault="002178C8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Зайкова Е.А.</w:t>
            </w:r>
          </w:p>
        </w:tc>
        <w:tc>
          <w:tcPr>
            <w:tcW w:w="2835" w:type="dxa"/>
          </w:tcPr>
          <w:p w:rsidR="002178C8" w:rsidRDefault="002178C8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78C8" w:rsidRDefault="002178C8" w:rsidP="00912D9C">
            <w:pPr>
              <w:jc w:val="center"/>
            </w:pPr>
            <w:r w:rsidRPr="00463A5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9" w:type="dxa"/>
          </w:tcPr>
          <w:p w:rsidR="002178C8" w:rsidRDefault="002178C8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8C8" w:rsidTr="002E4F1B">
        <w:tc>
          <w:tcPr>
            <w:tcW w:w="2802" w:type="dxa"/>
          </w:tcPr>
          <w:p w:rsidR="002178C8" w:rsidRDefault="002178C8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2835" w:type="dxa"/>
          </w:tcPr>
          <w:p w:rsidR="002178C8" w:rsidRDefault="002178C8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78C8" w:rsidRPr="00463A55" w:rsidRDefault="002178C8" w:rsidP="00912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9" w:type="dxa"/>
          </w:tcPr>
          <w:p w:rsidR="002178C8" w:rsidRDefault="002178C8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8C8" w:rsidTr="002E4F1B">
        <w:tc>
          <w:tcPr>
            <w:tcW w:w="10137" w:type="dxa"/>
            <w:gridSpan w:val="4"/>
          </w:tcPr>
          <w:p w:rsidR="002178C8" w:rsidRDefault="002178C8" w:rsidP="0021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2178C8" w:rsidTr="002E4F1B">
        <w:tc>
          <w:tcPr>
            <w:tcW w:w="2802" w:type="dxa"/>
          </w:tcPr>
          <w:p w:rsidR="002178C8" w:rsidRDefault="002178C8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Жаргалова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2835" w:type="dxa"/>
          </w:tcPr>
          <w:p w:rsidR="002178C8" w:rsidRDefault="002178C8" w:rsidP="002178C8">
            <w:pPr>
              <w:jc w:val="center"/>
            </w:pPr>
            <w:r w:rsidRPr="00463A5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2178C8" w:rsidRDefault="002178C8" w:rsidP="0021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78C8" w:rsidRDefault="002178C8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F1B" w:rsidTr="00C603A7">
        <w:tc>
          <w:tcPr>
            <w:tcW w:w="10137" w:type="dxa"/>
            <w:gridSpan w:val="4"/>
          </w:tcPr>
          <w:p w:rsidR="002E4F1B" w:rsidRDefault="002E4F1B" w:rsidP="002E4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ОБЖ, физкультура</w:t>
            </w:r>
          </w:p>
        </w:tc>
      </w:tr>
      <w:tr w:rsidR="00D65CC3" w:rsidTr="002E4F1B">
        <w:tc>
          <w:tcPr>
            <w:tcW w:w="2802" w:type="dxa"/>
          </w:tcPr>
          <w:p w:rsidR="00D65CC3" w:rsidRDefault="00D65CC3" w:rsidP="00D65C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Бывалин А.А.</w:t>
            </w:r>
          </w:p>
        </w:tc>
        <w:tc>
          <w:tcPr>
            <w:tcW w:w="2835" w:type="dxa"/>
          </w:tcPr>
          <w:p w:rsidR="00D65CC3" w:rsidRPr="00463A55" w:rsidRDefault="00D65CC3" w:rsidP="0021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CC3" w:rsidRDefault="00D65CC3" w:rsidP="0021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65CC3" w:rsidRDefault="00D65CC3" w:rsidP="00912D9C">
            <w:pPr>
              <w:jc w:val="center"/>
            </w:pPr>
            <w:r w:rsidRPr="00463A5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5CC3" w:rsidTr="002E4F1B">
        <w:tc>
          <w:tcPr>
            <w:tcW w:w="2802" w:type="dxa"/>
          </w:tcPr>
          <w:p w:rsidR="00D65CC3" w:rsidRDefault="00D65CC3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Дякин Д.В.</w:t>
            </w:r>
          </w:p>
        </w:tc>
        <w:tc>
          <w:tcPr>
            <w:tcW w:w="2835" w:type="dxa"/>
          </w:tcPr>
          <w:p w:rsidR="00D65CC3" w:rsidRPr="00463A55" w:rsidRDefault="00D65CC3" w:rsidP="0021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CC3" w:rsidRDefault="00D65CC3" w:rsidP="0021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9" w:type="dxa"/>
          </w:tcPr>
          <w:p w:rsidR="00D65CC3" w:rsidRPr="00463A55" w:rsidRDefault="00D65CC3" w:rsidP="00912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CC3" w:rsidTr="002E4F1B">
        <w:tc>
          <w:tcPr>
            <w:tcW w:w="2802" w:type="dxa"/>
          </w:tcPr>
          <w:p w:rsidR="00D65CC3" w:rsidRDefault="00D65CC3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Кухтина С.Н.</w:t>
            </w:r>
          </w:p>
        </w:tc>
        <w:tc>
          <w:tcPr>
            <w:tcW w:w="2835" w:type="dxa"/>
          </w:tcPr>
          <w:p w:rsidR="00D65CC3" w:rsidRPr="00463A55" w:rsidRDefault="00D65CC3" w:rsidP="0021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CC3" w:rsidRDefault="00D65CC3" w:rsidP="0021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9" w:type="dxa"/>
          </w:tcPr>
          <w:p w:rsidR="00D65CC3" w:rsidRDefault="00D65CC3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CC3" w:rsidTr="00FD0478">
        <w:tc>
          <w:tcPr>
            <w:tcW w:w="10137" w:type="dxa"/>
            <w:gridSpan w:val="4"/>
          </w:tcPr>
          <w:p w:rsidR="00D65CC3" w:rsidRDefault="00D65CC3" w:rsidP="00D65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Технология, музыка, </w:t>
            </w:r>
            <w:proofErr w:type="gramStart"/>
            <w:r w:rsidRPr="006D0A58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D65CC3" w:rsidTr="002E4F1B">
        <w:tc>
          <w:tcPr>
            <w:tcW w:w="2802" w:type="dxa"/>
          </w:tcPr>
          <w:p w:rsidR="00D65CC3" w:rsidRDefault="004E5D8D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С.А.</w:t>
            </w:r>
          </w:p>
        </w:tc>
        <w:tc>
          <w:tcPr>
            <w:tcW w:w="2835" w:type="dxa"/>
          </w:tcPr>
          <w:p w:rsidR="00D65CC3" w:rsidRPr="00463A55" w:rsidRDefault="00D65CC3" w:rsidP="0021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CC3" w:rsidRDefault="00D65CC3" w:rsidP="0021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65CC3" w:rsidRDefault="004E5D8D" w:rsidP="004E5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5CC3" w:rsidTr="002E4F1B">
        <w:tc>
          <w:tcPr>
            <w:tcW w:w="2802" w:type="dxa"/>
          </w:tcPr>
          <w:p w:rsidR="00D65CC3" w:rsidRDefault="004E5D8D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Погребняк А.А.</w:t>
            </w:r>
          </w:p>
        </w:tc>
        <w:tc>
          <w:tcPr>
            <w:tcW w:w="2835" w:type="dxa"/>
          </w:tcPr>
          <w:p w:rsidR="00D65CC3" w:rsidRPr="00463A55" w:rsidRDefault="00D65CC3" w:rsidP="0021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CC3" w:rsidRDefault="004E5D8D" w:rsidP="0021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9" w:type="dxa"/>
          </w:tcPr>
          <w:p w:rsidR="00D65CC3" w:rsidRDefault="00D65CC3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D8D" w:rsidTr="003C0A89">
        <w:tc>
          <w:tcPr>
            <w:tcW w:w="10137" w:type="dxa"/>
            <w:gridSpan w:val="4"/>
          </w:tcPr>
          <w:p w:rsidR="004E5D8D" w:rsidRDefault="004E5D8D" w:rsidP="004E5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A5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E5D8D" w:rsidTr="002E4F1B">
        <w:tc>
          <w:tcPr>
            <w:tcW w:w="2802" w:type="dxa"/>
          </w:tcPr>
          <w:p w:rsidR="004E5D8D" w:rsidRDefault="004E5D8D" w:rsidP="004E5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Казюкина В.Н.</w:t>
            </w:r>
          </w:p>
        </w:tc>
        <w:tc>
          <w:tcPr>
            <w:tcW w:w="2835" w:type="dxa"/>
          </w:tcPr>
          <w:p w:rsidR="004E5D8D" w:rsidRPr="00463A55" w:rsidRDefault="004E5D8D" w:rsidP="0021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5D8D" w:rsidRDefault="004E5D8D" w:rsidP="0021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9" w:type="dxa"/>
          </w:tcPr>
          <w:p w:rsidR="004E5D8D" w:rsidRDefault="004E5D8D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D8D" w:rsidTr="002E4F1B">
        <w:tc>
          <w:tcPr>
            <w:tcW w:w="2802" w:type="dxa"/>
          </w:tcPr>
          <w:p w:rsidR="004E5D8D" w:rsidRDefault="004E5D8D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Бывалина Л.Л.</w:t>
            </w:r>
          </w:p>
        </w:tc>
        <w:tc>
          <w:tcPr>
            <w:tcW w:w="2835" w:type="dxa"/>
          </w:tcPr>
          <w:p w:rsidR="004E5D8D" w:rsidRPr="00463A55" w:rsidRDefault="004E5D8D" w:rsidP="0021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5D8D" w:rsidRDefault="004E5D8D" w:rsidP="0021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E5D8D" w:rsidRDefault="004E5D8D" w:rsidP="004E5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E5D8D" w:rsidTr="002E4F1B">
        <w:tc>
          <w:tcPr>
            <w:tcW w:w="2802" w:type="dxa"/>
          </w:tcPr>
          <w:p w:rsidR="004E5D8D" w:rsidRDefault="004E5D8D" w:rsidP="002B2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Кухтина С.Н.</w:t>
            </w:r>
          </w:p>
        </w:tc>
        <w:tc>
          <w:tcPr>
            <w:tcW w:w="2835" w:type="dxa"/>
          </w:tcPr>
          <w:p w:rsidR="004E5D8D" w:rsidRPr="00463A55" w:rsidRDefault="004E5D8D" w:rsidP="0021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4E5D8D" w:rsidRDefault="004E5D8D" w:rsidP="00217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E5D8D" w:rsidRDefault="004E5D8D" w:rsidP="004E5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A61" w:rsidRPr="00514070" w:rsidRDefault="00000A61" w:rsidP="005140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C2F" w:rsidRPr="00522CF5" w:rsidRDefault="00213CEF" w:rsidP="00D17D75">
      <w:pPr>
        <w:shd w:val="clear" w:color="auto" w:fill="FFFFFF"/>
        <w:spacing w:after="0" w:line="240" w:lineRule="auto"/>
        <w:ind w:firstLine="708"/>
        <w:jc w:val="both"/>
      </w:pPr>
      <w:r w:rsidRPr="00522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Модель внутрикорпоративного повышения квалификации педагогов МБОУ </w:t>
      </w:r>
      <w:r w:rsidR="00522CF5">
        <w:rPr>
          <w:rFonts w:ascii="Times New Roman" w:eastAsia="Times New Roman" w:hAnsi="Times New Roman" w:cs="Times New Roman"/>
          <w:color w:val="000000"/>
          <w:sz w:val="24"/>
          <w:szCs w:val="24"/>
        </w:rPr>
        <w:t>СОШ с.Киселёвка</w:t>
      </w:r>
      <w:r w:rsidRPr="00522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строится с учетом внешних и внутренних возможностей повышения квалификации.</w:t>
      </w:r>
    </w:p>
    <w:tbl>
      <w:tblPr>
        <w:tblStyle w:val="a9"/>
        <w:tblW w:w="0" w:type="auto"/>
        <w:tblLayout w:type="fixed"/>
        <w:tblLook w:val="0000"/>
      </w:tblPr>
      <w:tblGrid>
        <w:gridCol w:w="4676"/>
        <w:gridCol w:w="5223"/>
      </w:tblGrid>
      <w:tr w:rsidR="00075C2F" w:rsidRPr="00522CF5" w:rsidTr="00DF6791">
        <w:trPr>
          <w:trHeight w:val="115"/>
        </w:trPr>
        <w:tc>
          <w:tcPr>
            <w:tcW w:w="9899" w:type="dxa"/>
            <w:gridSpan w:val="2"/>
          </w:tcPr>
          <w:p w:rsidR="00075C2F" w:rsidRPr="00522CF5" w:rsidRDefault="004E5D8D" w:rsidP="004E5D8D">
            <w:pPr>
              <w:pStyle w:val="Default"/>
              <w:jc w:val="center"/>
            </w:pPr>
            <w:r w:rsidRPr="004E5D8D">
              <w:rPr>
                <w:b/>
              </w:rPr>
              <w:t>Реализуемые в школе формы</w:t>
            </w:r>
            <w:r w:rsidRPr="00522CF5">
              <w:t xml:space="preserve"> </w:t>
            </w:r>
            <w:r w:rsidRPr="00522CF5">
              <w:rPr>
                <w:b/>
                <w:bCs/>
              </w:rPr>
              <w:t>корпоративно</w:t>
            </w:r>
            <w:r>
              <w:rPr>
                <w:b/>
                <w:bCs/>
              </w:rPr>
              <w:t>го</w:t>
            </w:r>
            <w:r w:rsidRPr="00522CF5">
              <w:rPr>
                <w:b/>
                <w:bCs/>
              </w:rPr>
              <w:t xml:space="preserve"> </w:t>
            </w:r>
            <w:r w:rsidR="00075C2F" w:rsidRPr="00522CF5">
              <w:rPr>
                <w:b/>
                <w:bCs/>
              </w:rPr>
              <w:t>обучени</w:t>
            </w:r>
            <w:r>
              <w:rPr>
                <w:b/>
                <w:bCs/>
              </w:rPr>
              <w:t>я</w:t>
            </w:r>
          </w:p>
        </w:tc>
      </w:tr>
      <w:tr w:rsidR="00075C2F" w:rsidRPr="00522CF5" w:rsidTr="00DF6791">
        <w:trPr>
          <w:trHeight w:val="115"/>
        </w:trPr>
        <w:tc>
          <w:tcPr>
            <w:tcW w:w="4676" w:type="dxa"/>
          </w:tcPr>
          <w:p w:rsidR="00075C2F" w:rsidRPr="00522CF5" w:rsidRDefault="00075C2F" w:rsidP="00522CF5">
            <w:pPr>
              <w:pStyle w:val="Default"/>
              <w:jc w:val="center"/>
            </w:pPr>
            <w:r w:rsidRPr="00522CF5">
              <w:rPr>
                <w:b/>
                <w:bCs/>
              </w:rPr>
              <w:t>внутреннее</w:t>
            </w:r>
          </w:p>
        </w:tc>
        <w:tc>
          <w:tcPr>
            <w:tcW w:w="5223" w:type="dxa"/>
          </w:tcPr>
          <w:p w:rsidR="00075C2F" w:rsidRPr="00522CF5" w:rsidRDefault="00075C2F" w:rsidP="00522CF5">
            <w:pPr>
              <w:pStyle w:val="Default"/>
              <w:jc w:val="center"/>
            </w:pPr>
            <w:r w:rsidRPr="00522CF5">
              <w:rPr>
                <w:b/>
                <w:bCs/>
              </w:rPr>
              <w:t>внешнее</w:t>
            </w:r>
          </w:p>
        </w:tc>
      </w:tr>
      <w:tr w:rsidR="004A5DFC" w:rsidRPr="00522CF5" w:rsidTr="004A5DFC">
        <w:trPr>
          <w:trHeight w:val="273"/>
        </w:trPr>
        <w:tc>
          <w:tcPr>
            <w:tcW w:w="4676" w:type="dxa"/>
          </w:tcPr>
          <w:p w:rsidR="004A5DFC" w:rsidRPr="00522CF5" w:rsidRDefault="004A5DFC" w:rsidP="00522CF5">
            <w:pPr>
              <w:pStyle w:val="Default"/>
              <w:jc w:val="both"/>
            </w:pPr>
            <w:r w:rsidRPr="00522CF5">
              <w:t xml:space="preserve">Педагогический совет </w:t>
            </w:r>
          </w:p>
        </w:tc>
        <w:tc>
          <w:tcPr>
            <w:tcW w:w="5223" w:type="dxa"/>
            <w:vMerge w:val="restart"/>
          </w:tcPr>
          <w:p w:rsidR="004A5DFC" w:rsidRPr="00522CF5" w:rsidRDefault="004A5DFC" w:rsidP="00522CF5">
            <w:pPr>
              <w:pStyle w:val="Default"/>
              <w:jc w:val="both"/>
            </w:pPr>
            <w:r w:rsidRPr="00522CF5">
              <w:t xml:space="preserve">Курсы повышения квалификации: </w:t>
            </w:r>
          </w:p>
          <w:p w:rsidR="004A5DFC" w:rsidRDefault="004A5DFC" w:rsidP="002472BC">
            <w:pPr>
              <w:pStyle w:val="Default"/>
              <w:jc w:val="both"/>
              <w:rPr>
                <w:rFonts w:eastAsia="Times New Roman"/>
              </w:rPr>
            </w:pPr>
            <w:r w:rsidRPr="00522CF5">
              <w:t xml:space="preserve">- </w:t>
            </w:r>
            <w:r w:rsidRPr="001B050E">
              <w:rPr>
                <w:rFonts w:eastAsia="Times New Roman"/>
              </w:rPr>
              <w:t>КГБОУДПО «Хабаровский краевой институт развития образования»</w:t>
            </w:r>
          </w:p>
          <w:p w:rsidR="004A5DFC" w:rsidRDefault="004A5DFC" w:rsidP="002472BC">
            <w:pPr>
              <w:pStyle w:val="Default"/>
              <w:jc w:val="both"/>
            </w:pPr>
            <w:r w:rsidRPr="00522CF5">
              <w:t xml:space="preserve">- </w:t>
            </w:r>
            <w:r w:rsidRPr="005D4F17">
              <w:t>Педагогический университет «Первое сентября»</w:t>
            </w:r>
          </w:p>
          <w:p w:rsidR="002761EF" w:rsidRDefault="004A5DFC" w:rsidP="002472BC">
            <w:pPr>
              <w:pStyle w:val="Default"/>
              <w:jc w:val="both"/>
            </w:pPr>
            <w:r>
              <w:t xml:space="preserve">- </w:t>
            </w:r>
            <w:r w:rsidR="002761EF" w:rsidRPr="002761EF">
              <w:t>Федеральное государственное автономное учреждение «Федеральный институт развития образования»</w:t>
            </w:r>
          </w:p>
          <w:p w:rsidR="004A5DFC" w:rsidRDefault="002761EF" w:rsidP="002472BC">
            <w:pPr>
              <w:pStyle w:val="Default"/>
              <w:jc w:val="both"/>
            </w:pPr>
            <w:r>
              <w:t xml:space="preserve">- </w:t>
            </w:r>
            <w:r w:rsidR="004A5DFC">
              <w:t>Московская академия профессиональных компетенций</w:t>
            </w:r>
          </w:p>
          <w:p w:rsidR="004A5DFC" w:rsidRDefault="004A5DFC" w:rsidP="002472BC">
            <w:pPr>
              <w:pStyle w:val="Default"/>
              <w:jc w:val="both"/>
            </w:pPr>
            <w:r>
              <w:t xml:space="preserve">- </w:t>
            </w:r>
            <w:r w:rsidRPr="00B51E4B">
              <w:t xml:space="preserve">ООО Учебный центр "Профессионал",  </w:t>
            </w:r>
          </w:p>
          <w:p w:rsidR="004A5DFC" w:rsidRDefault="004A5DFC" w:rsidP="002472BC">
            <w:pPr>
              <w:pStyle w:val="Default"/>
              <w:jc w:val="both"/>
            </w:pPr>
            <w:r>
              <w:t xml:space="preserve">- </w:t>
            </w:r>
            <w:r w:rsidRPr="001B050E">
              <w:t>НОУ ППО «Учебный центр «Бюджет»</w:t>
            </w:r>
          </w:p>
          <w:p w:rsidR="004A5DFC" w:rsidRDefault="004A5DFC" w:rsidP="002472BC">
            <w:pPr>
              <w:pStyle w:val="Default"/>
              <w:jc w:val="both"/>
            </w:pPr>
            <w:r>
              <w:t xml:space="preserve">- </w:t>
            </w:r>
            <w:r w:rsidRPr="001B050E">
              <w:t>Академия дополнительного профессионального образования (АДПО), г</w:t>
            </w:r>
            <w:proofErr w:type="gramStart"/>
            <w:r w:rsidRPr="001B050E">
              <w:t>.К</w:t>
            </w:r>
            <w:proofErr w:type="gramEnd"/>
            <w:r w:rsidRPr="001B050E">
              <w:t>урган</w:t>
            </w:r>
          </w:p>
          <w:p w:rsidR="004A5DFC" w:rsidRDefault="004A5DFC" w:rsidP="002472BC">
            <w:pPr>
              <w:pStyle w:val="Default"/>
              <w:jc w:val="both"/>
            </w:pPr>
            <w:r>
              <w:t xml:space="preserve">- </w:t>
            </w:r>
            <w:r w:rsidRPr="00857C84">
              <w:t xml:space="preserve">«Центр </w:t>
            </w:r>
            <w:proofErr w:type="spellStart"/>
            <w:r w:rsidRPr="00857C84">
              <w:t>онлай</w:t>
            </w:r>
            <w:proofErr w:type="gramStart"/>
            <w:r w:rsidRPr="00857C84">
              <w:t>н</w:t>
            </w:r>
            <w:proofErr w:type="spellEnd"/>
            <w:r w:rsidRPr="00857C84">
              <w:t>-</w:t>
            </w:r>
            <w:proofErr w:type="gramEnd"/>
            <w:r w:rsidRPr="00857C84">
              <w:t xml:space="preserve"> обучения </w:t>
            </w:r>
            <w:proofErr w:type="spellStart"/>
            <w:r w:rsidRPr="00857C84">
              <w:t>Нетология-групп</w:t>
            </w:r>
            <w:proofErr w:type="spellEnd"/>
            <w:r w:rsidRPr="00857C84">
              <w:t xml:space="preserve">». </w:t>
            </w:r>
            <w:proofErr w:type="spellStart"/>
            <w:r w:rsidRPr="00857C84">
              <w:t>Онлайн-школа</w:t>
            </w:r>
            <w:proofErr w:type="spellEnd"/>
            <w:r w:rsidRPr="00857C84">
              <w:t xml:space="preserve"> «</w:t>
            </w:r>
            <w:proofErr w:type="spellStart"/>
            <w:r w:rsidRPr="00857C84">
              <w:t>Фоксфорд</w:t>
            </w:r>
            <w:proofErr w:type="spellEnd"/>
            <w:r w:rsidRPr="00857C84">
              <w:t>»</w:t>
            </w:r>
          </w:p>
          <w:p w:rsidR="004A5DFC" w:rsidRPr="00522CF5" w:rsidRDefault="004A5DFC" w:rsidP="004A5DFC">
            <w:pPr>
              <w:pStyle w:val="Default"/>
              <w:jc w:val="both"/>
            </w:pPr>
            <w:r w:rsidRPr="004A5DFC">
              <w:rPr>
                <w:rFonts w:eastAsia="Times New Roman"/>
              </w:rPr>
              <w:t>Автономное учреждение дополнительного профессионального образования Ханты-Мансийского автономного округа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4A5DFC">
              <w:rPr>
                <w:rFonts w:eastAsia="Times New Roman"/>
              </w:rPr>
              <w:t>Югры</w:t>
            </w:r>
            <w:proofErr w:type="spellEnd"/>
            <w:r w:rsidRPr="004A5DFC">
              <w:rPr>
                <w:rFonts w:eastAsia="Times New Roman"/>
              </w:rPr>
              <w:t xml:space="preserve"> «Институт развития образования»</w:t>
            </w:r>
          </w:p>
        </w:tc>
      </w:tr>
      <w:tr w:rsidR="004A5DFC" w:rsidRPr="00522CF5" w:rsidTr="00DF6791">
        <w:trPr>
          <w:trHeight w:val="117"/>
        </w:trPr>
        <w:tc>
          <w:tcPr>
            <w:tcW w:w="4676" w:type="dxa"/>
          </w:tcPr>
          <w:p w:rsidR="004A5DFC" w:rsidRPr="00522CF5" w:rsidRDefault="004A5DFC" w:rsidP="00522CF5">
            <w:pPr>
              <w:pStyle w:val="Default"/>
              <w:jc w:val="both"/>
            </w:pPr>
            <w:r w:rsidRPr="00522CF5">
              <w:t xml:space="preserve">Педагогические чтения </w:t>
            </w:r>
          </w:p>
        </w:tc>
        <w:tc>
          <w:tcPr>
            <w:tcW w:w="5223" w:type="dxa"/>
            <w:vMerge/>
          </w:tcPr>
          <w:p w:rsidR="004A5DFC" w:rsidRPr="00522CF5" w:rsidRDefault="004A5DFC" w:rsidP="004A5DFC">
            <w:pPr>
              <w:pStyle w:val="Default"/>
              <w:jc w:val="both"/>
            </w:pPr>
          </w:p>
        </w:tc>
      </w:tr>
      <w:tr w:rsidR="004A5DFC" w:rsidRPr="00522CF5" w:rsidTr="00DF6791">
        <w:trPr>
          <w:trHeight w:val="117"/>
        </w:trPr>
        <w:tc>
          <w:tcPr>
            <w:tcW w:w="4676" w:type="dxa"/>
          </w:tcPr>
          <w:p w:rsidR="004A5DFC" w:rsidRPr="00522CF5" w:rsidRDefault="004A5DFC" w:rsidP="00522CF5">
            <w:pPr>
              <w:pStyle w:val="Default"/>
              <w:jc w:val="both"/>
            </w:pPr>
            <w:r w:rsidRPr="00522CF5">
              <w:t xml:space="preserve">Самообразование </w:t>
            </w:r>
          </w:p>
        </w:tc>
        <w:tc>
          <w:tcPr>
            <w:tcW w:w="5223" w:type="dxa"/>
            <w:vMerge/>
          </w:tcPr>
          <w:p w:rsidR="004A5DFC" w:rsidRPr="00522CF5" w:rsidRDefault="004A5DFC" w:rsidP="004A5DFC">
            <w:pPr>
              <w:pStyle w:val="Default"/>
              <w:jc w:val="both"/>
            </w:pPr>
          </w:p>
        </w:tc>
      </w:tr>
      <w:tr w:rsidR="004A5DFC" w:rsidRPr="00522CF5" w:rsidTr="00DF6791">
        <w:trPr>
          <w:trHeight w:val="266"/>
        </w:trPr>
        <w:tc>
          <w:tcPr>
            <w:tcW w:w="4676" w:type="dxa"/>
          </w:tcPr>
          <w:p w:rsidR="004A5DFC" w:rsidRPr="00522CF5" w:rsidRDefault="004A5DFC" w:rsidP="00F32354">
            <w:pPr>
              <w:pStyle w:val="Default"/>
              <w:jc w:val="both"/>
            </w:pPr>
            <w:r w:rsidRPr="00522CF5">
              <w:t xml:space="preserve">Наставничество, «Школа молодого </w:t>
            </w:r>
            <w:r>
              <w:t>учителя</w:t>
            </w:r>
            <w:r w:rsidRPr="00522CF5">
              <w:t xml:space="preserve">» </w:t>
            </w:r>
          </w:p>
        </w:tc>
        <w:tc>
          <w:tcPr>
            <w:tcW w:w="5223" w:type="dxa"/>
            <w:vMerge/>
          </w:tcPr>
          <w:p w:rsidR="004A5DFC" w:rsidRPr="00522CF5" w:rsidRDefault="004A5DFC" w:rsidP="004A5DFC">
            <w:pPr>
              <w:pStyle w:val="Default"/>
              <w:jc w:val="both"/>
            </w:pPr>
          </w:p>
        </w:tc>
      </w:tr>
      <w:tr w:rsidR="004A5DFC" w:rsidRPr="00522CF5" w:rsidTr="00DF6791">
        <w:trPr>
          <w:trHeight w:val="268"/>
        </w:trPr>
        <w:tc>
          <w:tcPr>
            <w:tcW w:w="4676" w:type="dxa"/>
          </w:tcPr>
          <w:p w:rsidR="004A5DFC" w:rsidRPr="00522CF5" w:rsidRDefault="004A5DFC" w:rsidP="00522CF5">
            <w:pPr>
              <w:pStyle w:val="Default"/>
              <w:jc w:val="both"/>
            </w:pPr>
            <w:r w:rsidRPr="00522CF5">
              <w:t xml:space="preserve">Обмен опытом, публикации, передовой опыт </w:t>
            </w:r>
          </w:p>
        </w:tc>
        <w:tc>
          <w:tcPr>
            <w:tcW w:w="5223" w:type="dxa"/>
            <w:vMerge/>
          </w:tcPr>
          <w:p w:rsidR="004A5DFC" w:rsidRPr="00522CF5" w:rsidRDefault="004A5DFC" w:rsidP="004A5DFC">
            <w:pPr>
              <w:pStyle w:val="Default"/>
              <w:jc w:val="both"/>
            </w:pPr>
          </w:p>
        </w:tc>
      </w:tr>
      <w:tr w:rsidR="004A5DFC" w:rsidRPr="00522CF5" w:rsidTr="00F32354">
        <w:trPr>
          <w:trHeight w:val="385"/>
        </w:trPr>
        <w:tc>
          <w:tcPr>
            <w:tcW w:w="4676" w:type="dxa"/>
          </w:tcPr>
          <w:p w:rsidR="004A5DFC" w:rsidRPr="00522CF5" w:rsidRDefault="004A5DFC" w:rsidP="00AB5FCD">
            <w:pPr>
              <w:pStyle w:val="Default"/>
              <w:jc w:val="both"/>
            </w:pPr>
            <w:r w:rsidRPr="00522CF5">
              <w:t xml:space="preserve">Постоянно действующий </w:t>
            </w:r>
            <w:r>
              <w:t>методический</w:t>
            </w:r>
            <w:r w:rsidRPr="00522CF5">
              <w:t xml:space="preserve"> семинар </w:t>
            </w:r>
          </w:p>
        </w:tc>
        <w:tc>
          <w:tcPr>
            <w:tcW w:w="5223" w:type="dxa"/>
            <w:vMerge/>
          </w:tcPr>
          <w:p w:rsidR="004A5DFC" w:rsidRPr="00522CF5" w:rsidRDefault="004A5DFC" w:rsidP="004A5DFC">
            <w:pPr>
              <w:pStyle w:val="Default"/>
              <w:jc w:val="both"/>
            </w:pPr>
          </w:p>
        </w:tc>
      </w:tr>
      <w:tr w:rsidR="004A5DFC" w:rsidRPr="00522CF5" w:rsidTr="00DF6791">
        <w:trPr>
          <w:trHeight w:val="267"/>
        </w:trPr>
        <w:tc>
          <w:tcPr>
            <w:tcW w:w="4676" w:type="dxa"/>
          </w:tcPr>
          <w:p w:rsidR="004A5DFC" w:rsidRPr="00522CF5" w:rsidRDefault="004A5DFC" w:rsidP="00522CF5">
            <w:pPr>
              <w:pStyle w:val="Default"/>
              <w:jc w:val="both"/>
            </w:pPr>
            <w:r w:rsidRPr="00522CF5">
              <w:t xml:space="preserve">Тематические творческие группы педагогов </w:t>
            </w:r>
          </w:p>
        </w:tc>
        <w:tc>
          <w:tcPr>
            <w:tcW w:w="5223" w:type="dxa"/>
            <w:vMerge/>
          </w:tcPr>
          <w:p w:rsidR="004A5DFC" w:rsidRPr="00522CF5" w:rsidRDefault="004A5DFC" w:rsidP="004A5DFC">
            <w:pPr>
              <w:pStyle w:val="Default"/>
              <w:jc w:val="both"/>
            </w:pPr>
          </w:p>
        </w:tc>
      </w:tr>
      <w:tr w:rsidR="004A5DFC" w:rsidRPr="00522CF5" w:rsidTr="00DF6791">
        <w:trPr>
          <w:trHeight w:val="117"/>
        </w:trPr>
        <w:tc>
          <w:tcPr>
            <w:tcW w:w="4676" w:type="dxa"/>
          </w:tcPr>
          <w:p w:rsidR="004A5DFC" w:rsidRPr="00522CF5" w:rsidRDefault="004A5DFC" w:rsidP="00522CF5">
            <w:pPr>
              <w:pStyle w:val="Default"/>
              <w:jc w:val="both"/>
            </w:pPr>
            <w:r w:rsidRPr="00522CF5">
              <w:t xml:space="preserve">Открытые занятия, мастер-классы </w:t>
            </w:r>
          </w:p>
        </w:tc>
        <w:tc>
          <w:tcPr>
            <w:tcW w:w="5223" w:type="dxa"/>
            <w:vMerge w:val="restart"/>
          </w:tcPr>
          <w:p w:rsidR="004A5DFC" w:rsidRPr="00522CF5" w:rsidRDefault="004A5DFC" w:rsidP="004A5DFC">
            <w:pPr>
              <w:pStyle w:val="Default"/>
              <w:jc w:val="both"/>
            </w:pPr>
            <w:r w:rsidRPr="00522CF5">
              <w:t xml:space="preserve">На базе </w:t>
            </w:r>
            <w:r>
              <w:t>районного методического кабинета</w:t>
            </w:r>
            <w:r w:rsidRPr="00522CF5">
              <w:t xml:space="preserve">: </w:t>
            </w:r>
          </w:p>
          <w:p w:rsidR="004A5DFC" w:rsidRPr="00522CF5" w:rsidRDefault="004A5DFC" w:rsidP="004A5DFC">
            <w:pPr>
              <w:pStyle w:val="Default"/>
              <w:jc w:val="both"/>
            </w:pPr>
            <w:r w:rsidRPr="00522CF5">
              <w:t>- работа М</w:t>
            </w:r>
            <w:r>
              <w:t>М</w:t>
            </w:r>
            <w:r w:rsidRPr="00522CF5">
              <w:t xml:space="preserve">Ц, </w:t>
            </w:r>
          </w:p>
          <w:p w:rsidR="004A5DFC" w:rsidRPr="00522CF5" w:rsidRDefault="004A5DFC" w:rsidP="004A5DFC">
            <w:pPr>
              <w:pStyle w:val="Default"/>
              <w:jc w:val="both"/>
            </w:pPr>
            <w:r w:rsidRPr="00522CF5">
              <w:t xml:space="preserve">- семинары, </w:t>
            </w:r>
          </w:p>
          <w:p w:rsidR="004A5DFC" w:rsidRPr="00522CF5" w:rsidRDefault="004A5DFC" w:rsidP="004A5DFC">
            <w:pPr>
              <w:pStyle w:val="Default"/>
              <w:jc w:val="both"/>
            </w:pPr>
            <w:r w:rsidRPr="00522CF5">
              <w:t xml:space="preserve">- открытые уроки, </w:t>
            </w:r>
          </w:p>
          <w:p w:rsidR="004A5DFC" w:rsidRPr="00522CF5" w:rsidRDefault="004A5DFC" w:rsidP="004A5DFC">
            <w:pPr>
              <w:pStyle w:val="Default"/>
              <w:jc w:val="both"/>
            </w:pPr>
            <w:r w:rsidRPr="00522CF5">
              <w:t xml:space="preserve">- мастер-классы, </w:t>
            </w:r>
          </w:p>
          <w:p w:rsidR="004A5DFC" w:rsidRPr="00522CF5" w:rsidRDefault="004A5DFC" w:rsidP="004A5DFC">
            <w:pPr>
              <w:pStyle w:val="Default"/>
              <w:jc w:val="both"/>
            </w:pPr>
            <w:r w:rsidRPr="00522CF5">
              <w:t>- обмен опытом.</w:t>
            </w:r>
          </w:p>
        </w:tc>
      </w:tr>
      <w:tr w:rsidR="004A5DFC" w:rsidRPr="00522CF5" w:rsidTr="00DF6791">
        <w:trPr>
          <w:trHeight w:val="416"/>
        </w:trPr>
        <w:tc>
          <w:tcPr>
            <w:tcW w:w="4676" w:type="dxa"/>
          </w:tcPr>
          <w:p w:rsidR="004A5DFC" w:rsidRPr="00522CF5" w:rsidRDefault="004A5DFC" w:rsidP="00522CF5">
            <w:pPr>
              <w:pStyle w:val="Default"/>
              <w:jc w:val="both"/>
            </w:pPr>
            <w:r>
              <w:t>К</w:t>
            </w:r>
            <w:r w:rsidRPr="00522CF5">
              <w:t xml:space="preserve">онкурсы профессионального мастерства, </w:t>
            </w:r>
          </w:p>
          <w:p w:rsidR="004A5DFC" w:rsidRPr="00522CF5" w:rsidRDefault="004A5DFC" w:rsidP="00522CF5">
            <w:pPr>
              <w:pStyle w:val="Default"/>
              <w:jc w:val="both"/>
            </w:pPr>
            <w:r w:rsidRPr="00522CF5">
              <w:t xml:space="preserve">выставки </w:t>
            </w:r>
          </w:p>
        </w:tc>
        <w:tc>
          <w:tcPr>
            <w:tcW w:w="5223" w:type="dxa"/>
            <w:vMerge/>
          </w:tcPr>
          <w:p w:rsidR="004A5DFC" w:rsidRPr="00522CF5" w:rsidRDefault="004A5DFC" w:rsidP="004A5DFC">
            <w:pPr>
              <w:pStyle w:val="Default"/>
              <w:jc w:val="both"/>
            </w:pPr>
          </w:p>
        </w:tc>
      </w:tr>
      <w:tr w:rsidR="004A5DFC" w:rsidRPr="00522CF5" w:rsidTr="00DF6791">
        <w:trPr>
          <w:trHeight w:val="117"/>
        </w:trPr>
        <w:tc>
          <w:tcPr>
            <w:tcW w:w="4676" w:type="dxa"/>
          </w:tcPr>
          <w:p w:rsidR="004A5DFC" w:rsidRPr="00522CF5" w:rsidRDefault="004A5DFC" w:rsidP="00522CF5">
            <w:pPr>
              <w:pStyle w:val="Default"/>
              <w:jc w:val="both"/>
            </w:pPr>
            <w:r w:rsidRPr="00522CF5">
              <w:t xml:space="preserve">Методическая неделя </w:t>
            </w:r>
          </w:p>
        </w:tc>
        <w:tc>
          <w:tcPr>
            <w:tcW w:w="5223" w:type="dxa"/>
            <w:vMerge/>
          </w:tcPr>
          <w:p w:rsidR="004A5DFC" w:rsidRPr="00522CF5" w:rsidRDefault="004A5DFC" w:rsidP="004A5DFC">
            <w:pPr>
              <w:pStyle w:val="Default"/>
              <w:jc w:val="both"/>
            </w:pPr>
          </w:p>
        </w:tc>
      </w:tr>
      <w:tr w:rsidR="004A5DFC" w:rsidRPr="00522CF5" w:rsidTr="00DF6791">
        <w:trPr>
          <w:trHeight w:val="117"/>
        </w:trPr>
        <w:tc>
          <w:tcPr>
            <w:tcW w:w="4676" w:type="dxa"/>
          </w:tcPr>
          <w:p w:rsidR="004A5DFC" w:rsidRPr="00522CF5" w:rsidRDefault="004A5DFC" w:rsidP="00522CF5">
            <w:pPr>
              <w:pStyle w:val="Default"/>
              <w:jc w:val="both"/>
            </w:pPr>
            <w:r w:rsidRPr="00522CF5">
              <w:t xml:space="preserve">Аттестация </w:t>
            </w:r>
          </w:p>
        </w:tc>
        <w:tc>
          <w:tcPr>
            <w:tcW w:w="5223" w:type="dxa"/>
            <w:vMerge/>
          </w:tcPr>
          <w:p w:rsidR="004A5DFC" w:rsidRPr="00522CF5" w:rsidRDefault="004A5DFC" w:rsidP="004A5DFC">
            <w:pPr>
              <w:pStyle w:val="Default"/>
              <w:jc w:val="both"/>
            </w:pPr>
          </w:p>
        </w:tc>
      </w:tr>
      <w:tr w:rsidR="004A5DFC" w:rsidRPr="00522CF5" w:rsidTr="00DF6791">
        <w:trPr>
          <w:trHeight w:val="117"/>
        </w:trPr>
        <w:tc>
          <w:tcPr>
            <w:tcW w:w="4676" w:type="dxa"/>
          </w:tcPr>
          <w:p w:rsidR="004A5DFC" w:rsidRPr="00522CF5" w:rsidRDefault="004A5DFC" w:rsidP="00522CF5">
            <w:pPr>
              <w:pStyle w:val="Default"/>
              <w:jc w:val="both"/>
            </w:pPr>
            <w:r w:rsidRPr="00522CF5">
              <w:t xml:space="preserve">Индивидуальные консультации </w:t>
            </w:r>
          </w:p>
        </w:tc>
        <w:tc>
          <w:tcPr>
            <w:tcW w:w="5223" w:type="dxa"/>
            <w:vMerge/>
          </w:tcPr>
          <w:p w:rsidR="004A5DFC" w:rsidRPr="00522CF5" w:rsidRDefault="004A5DFC" w:rsidP="004A5DFC">
            <w:pPr>
              <w:pStyle w:val="Default"/>
              <w:jc w:val="both"/>
            </w:pPr>
          </w:p>
        </w:tc>
      </w:tr>
      <w:tr w:rsidR="004A5DFC" w:rsidRPr="00522CF5" w:rsidTr="00DF6791">
        <w:trPr>
          <w:trHeight w:val="117"/>
        </w:trPr>
        <w:tc>
          <w:tcPr>
            <w:tcW w:w="4676" w:type="dxa"/>
          </w:tcPr>
          <w:p w:rsidR="004A5DFC" w:rsidRPr="00522CF5" w:rsidRDefault="004A5DFC" w:rsidP="00522CF5">
            <w:pPr>
              <w:pStyle w:val="Default"/>
              <w:jc w:val="both"/>
            </w:pPr>
            <w:r w:rsidRPr="00AB5FCD">
              <w:t>Работа над единой методической проблемой.</w:t>
            </w:r>
          </w:p>
        </w:tc>
        <w:tc>
          <w:tcPr>
            <w:tcW w:w="5223" w:type="dxa"/>
            <w:vMerge/>
          </w:tcPr>
          <w:p w:rsidR="004A5DFC" w:rsidRPr="00522CF5" w:rsidRDefault="004A5DFC" w:rsidP="004A5DFC">
            <w:pPr>
              <w:pStyle w:val="Default"/>
              <w:jc w:val="both"/>
            </w:pPr>
          </w:p>
        </w:tc>
      </w:tr>
      <w:tr w:rsidR="004A5DFC" w:rsidRPr="00522CF5" w:rsidTr="00DF6791">
        <w:trPr>
          <w:trHeight w:val="117"/>
        </w:trPr>
        <w:tc>
          <w:tcPr>
            <w:tcW w:w="4676" w:type="dxa"/>
          </w:tcPr>
          <w:p w:rsidR="004A5DFC" w:rsidRPr="00522CF5" w:rsidRDefault="004A5DFC" w:rsidP="00522CF5">
            <w:pPr>
              <w:pStyle w:val="Default"/>
              <w:jc w:val="both"/>
            </w:pPr>
            <w:r w:rsidRPr="008723E5">
              <w:t xml:space="preserve">Деловые игры ролевого и </w:t>
            </w:r>
            <w:proofErr w:type="spellStart"/>
            <w:r w:rsidRPr="008723E5">
              <w:t>неролевого</w:t>
            </w:r>
            <w:proofErr w:type="spellEnd"/>
            <w:r w:rsidRPr="008723E5">
              <w:t xml:space="preserve"> характера</w:t>
            </w:r>
          </w:p>
        </w:tc>
        <w:tc>
          <w:tcPr>
            <w:tcW w:w="5223" w:type="dxa"/>
            <w:vMerge/>
          </w:tcPr>
          <w:p w:rsidR="004A5DFC" w:rsidRPr="00522CF5" w:rsidRDefault="004A5DFC" w:rsidP="004A5DFC">
            <w:pPr>
              <w:pStyle w:val="Default"/>
              <w:jc w:val="both"/>
            </w:pPr>
          </w:p>
        </w:tc>
      </w:tr>
    </w:tbl>
    <w:p w:rsidR="00213CEF" w:rsidRPr="00522CF5" w:rsidRDefault="00213CEF" w:rsidP="00522CF5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Внешние возможности (ресурсы) повышения квалификации педагогов – это курсы повышения квалификации </w:t>
      </w:r>
      <w:proofErr w:type="spellStart"/>
      <w:r w:rsidRPr="00522CF5">
        <w:rPr>
          <w:rFonts w:ascii="Times New Roman" w:eastAsia="Times New Roman" w:hAnsi="Times New Roman" w:cs="Times New Roman"/>
          <w:color w:val="000000"/>
          <w:sz w:val="24"/>
          <w:szCs w:val="24"/>
        </w:rPr>
        <w:t>очно-заочно-дистанционные</w:t>
      </w:r>
      <w:proofErr w:type="spellEnd"/>
      <w:r w:rsidRPr="00522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2CF5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522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семинары, мастер-классы, дистанционный методический сервис </w:t>
      </w:r>
      <w:r w:rsidR="00212C55">
        <w:rPr>
          <w:rFonts w:ascii="Times New Roman" w:eastAsia="Times New Roman" w:hAnsi="Times New Roman" w:cs="Times New Roman"/>
          <w:color w:val="000000"/>
          <w:sz w:val="24"/>
          <w:szCs w:val="24"/>
        </w:rPr>
        <w:t>ХКИРО</w:t>
      </w:r>
      <w:r w:rsidRPr="00522CF5">
        <w:rPr>
          <w:rFonts w:ascii="Times New Roman" w:eastAsia="Times New Roman" w:hAnsi="Times New Roman" w:cs="Times New Roman"/>
          <w:color w:val="000000"/>
          <w:sz w:val="24"/>
          <w:szCs w:val="24"/>
        </w:rPr>
        <w:t>, сетевые педагогические сообщества «</w:t>
      </w:r>
      <w:r w:rsidR="00212C55" w:rsidRPr="00212C55">
        <w:rPr>
          <w:rFonts w:ascii="Times New Roman" w:eastAsia="Times New Roman" w:hAnsi="Times New Roman" w:cs="Times New Roman"/>
          <w:bCs/>
          <w:sz w:val="24"/>
          <w:szCs w:val="24"/>
        </w:rPr>
        <w:t>Сеть творческих учителей</w:t>
      </w:r>
      <w:r w:rsidRPr="00212C5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12C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53B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17D75" w:rsidRPr="00D17D75">
        <w:rPr>
          <w:rFonts w:ascii="Times New Roman" w:eastAsia="Times New Roman" w:hAnsi="Times New Roman" w:cs="Times New Roman"/>
          <w:sz w:val="24"/>
          <w:szCs w:val="24"/>
        </w:rPr>
        <w:t>Педсовет.org.</w:t>
      </w:r>
      <w:r w:rsidR="009053BF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212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D7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17D75" w:rsidRPr="00D17D75">
        <w:rPr>
          <w:rFonts w:ascii="Times New Roman" w:eastAsia="Times New Roman" w:hAnsi="Times New Roman" w:cs="Times New Roman"/>
          <w:sz w:val="24"/>
          <w:szCs w:val="24"/>
        </w:rPr>
        <w:t xml:space="preserve">айт «Сетевого образовательного сообщества </w:t>
      </w:r>
      <w:proofErr w:type="spellStart"/>
      <w:r w:rsidR="00D17D75" w:rsidRPr="00D17D75">
        <w:rPr>
          <w:rFonts w:ascii="Times New Roman" w:eastAsia="Times New Roman" w:hAnsi="Times New Roman" w:cs="Times New Roman"/>
          <w:sz w:val="24"/>
          <w:szCs w:val="24"/>
        </w:rPr>
        <w:t>Rus</w:t>
      </w:r>
      <w:proofErr w:type="spellEnd"/>
      <w:r w:rsidR="00D17D75" w:rsidRPr="00D17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7D75" w:rsidRPr="00D17D75">
        <w:rPr>
          <w:rFonts w:ascii="Times New Roman" w:eastAsia="Times New Roman" w:hAnsi="Times New Roman" w:cs="Times New Roman"/>
          <w:sz w:val="24"/>
          <w:szCs w:val="24"/>
        </w:rPr>
        <w:t>Edu</w:t>
      </w:r>
      <w:proofErr w:type="spellEnd"/>
      <w:r w:rsidR="00D17D75" w:rsidRPr="00D17D7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17D75">
        <w:rPr>
          <w:rFonts w:ascii="Times New Roman" w:eastAsia="Times New Roman" w:hAnsi="Times New Roman" w:cs="Times New Roman"/>
          <w:sz w:val="24"/>
          <w:szCs w:val="24"/>
        </w:rPr>
        <w:t>, «</w:t>
      </w:r>
      <w:r w:rsidR="00D17D75" w:rsidRPr="00D17D75">
        <w:rPr>
          <w:rFonts w:ascii="Times New Roman" w:eastAsia="Times New Roman" w:hAnsi="Times New Roman" w:cs="Times New Roman"/>
          <w:sz w:val="24"/>
          <w:szCs w:val="24"/>
        </w:rPr>
        <w:t>Интернет-педсовет</w:t>
      </w:r>
      <w:r w:rsidR="00D17D75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D17D75" w:rsidRPr="00D17D75">
        <w:rPr>
          <w:rFonts w:ascii="Times New Roman" w:eastAsia="Times New Roman" w:hAnsi="Times New Roman" w:cs="Times New Roman"/>
          <w:sz w:val="24"/>
          <w:szCs w:val="24"/>
        </w:rPr>
        <w:t xml:space="preserve">Завуч. </w:t>
      </w:r>
      <w:proofErr w:type="spellStart"/>
      <w:r w:rsidR="00D17D75" w:rsidRPr="00D17D75">
        <w:rPr>
          <w:rFonts w:ascii="Times New Roman" w:eastAsia="Times New Roman" w:hAnsi="Times New Roman" w:cs="Times New Roman"/>
          <w:sz w:val="24"/>
          <w:szCs w:val="24"/>
        </w:rPr>
        <w:t>Инфо</w:t>
      </w:r>
      <w:proofErr w:type="spellEnd"/>
      <w:r w:rsidR="00D17D75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="00D17D75" w:rsidRPr="00D17D75">
        <w:rPr>
          <w:rFonts w:ascii="Times New Roman" w:eastAsia="Times New Roman" w:hAnsi="Times New Roman" w:cs="Times New Roman"/>
          <w:sz w:val="24"/>
          <w:szCs w:val="24"/>
        </w:rPr>
        <w:t>ПроШколу.ру</w:t>
      </w:r>
      <w:proofErr w:type="spellEnd"/>
      <w:r w:rsidR="00D17D75" w:rsidRPr="00D17D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7D75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D17D75" w:rsidRPr="00D17D75">
        <w:rPr>
          <w:rFonts w:ascii="Times New Roman" w:eastAsia="Times New Roman" w:hAnsi="Times New Roman" w:cs="Times New Roman"/>
          <w:sz w:val="24"/>
          <w:szCs w:val="24"/>
        </w:rPr>
        <w:t>Общероссийское педагогическое экспертное Интернет-сообщество</w:t>
      </w:r>
      <w:r w:rsidR="00D17D7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17D75" w:rsidRPr="00D17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другие формы, которые педагоги могут посетить с </w:t>
      </w:r>
      <w:r w:rsidR="00DF6791" w:rsidRPr="00522CF5">
        <w:rPr>
          <w:rFonts w:ascii="Times New Roman" w:eastAsia="Times New Roman" w:hAnsi="Times New Roman" w:cs="Times New Roman"/>
          <w:color w:val="000000"/>
          <w:sz w:val="24"/>
          <w:szCs w:val="24"/>
        </w:rPr>
        <w:t>отрывом</w:t>
      </w:r>
      <w:r w:rsidRPr="00522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производства и дистанционно.</w:t>
      </w:r>
    </w:p>
    <w:p w:rsidR="00213CEF" w:rsidRDefault="00213CEF" w:rsidP="003D5FB6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000000"/>
          <w:sz w:val="24"/>
          <w:szCs w:val="24"/>
        </w:rPr>
        <w:t>В 201</w:t>
      </w:r>
      <w:r w:rsidR="003D5FB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22CF5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3D5FB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22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внешние образовательные ресурсы включали следующие программы:</w:t>
      </w:r>
    </w:p>
    <w:tbl>
      <w:tblPr>
        <w:tblStyle w:val="a9"/>
        <w:tblW w:w="0" w:type="auto"/>
        <w:tblLook w:val="04A0"/>
      </w:tblPr>
      <w:tblGrid>
        <w:gridCol w:w="5068"/>
        <w:gridCol w:w="5069"/>
      </w:tblGrid>
      <w:tr w:rsidR="00F32354" w:rsidTr="009B2424">
        <w:trPr>
          <w:trHeight w:val="60"/>
        </w:trPr>
        <w:tc>
          <w:tcPr>
            <w:tcW w:w="5068" w:type="dxa"/>
          </w:tcPr>
          <w:p w:rsidR="00F32354" w:rsidRPr="007349C8" w:rsidRDefault="007349C8" w:rsidP="003D5FB6">
            <w:pPr>
              <w:spacing w:after="15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Программа обучения</w:t>
            </w:r>
          </w:p>
        </w:tc>
        <w:tc>
          <w:tcPr>
            <w:tcW w:w="5069" w:type="dxa"/>
          </w:tcPr>
          <w:p w:rsidR="00F32354" w:rsidRPr="007349C8" w:rsidRDefault="007349C8" w:rsidP="007349C8">
            <w:pPr>
              <w:spacing w:after="15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Внешний образовательный ресурс</w:t>
            </w:r>
          </w:p>
        </w:tc>
      </w:tr>
      <w:tr w:rsidR="00F32354" w:rsidTr="00F32354">
        <w:tc>
          <w:tcPr>
            <w:tcW w:w="5068" w:type="dxa"/>
          </w:tcPr>
          <w:p w:rsidR="00F32354" w:rsidRDefault="001B050E" w:rsidP="003D5FB6">
            <w:pPr>
              <w:spacing w:after="1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«Смысловое чтение как </w:t>
            </w:r>
            <w:proofErr w:type="spellStart"/>
            <w:r w:rsidRPr="001B0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надпредметная</w:t>
            </w:r>
            <w:proofErr w:type="spellEnd"/>
            <w:r w:rsidRPr="001B0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технология восприятия и переработки текстовой информации в личностно-смысловые установки»</w:t>
            </w:r>
          </w:p>
        </w:tc>
        <w:tc>
          <w:tcPr>
            <w:tcW w:w="5069" w:type="dxa"/>
          </w:tcPr>
          <w:p w:rsidR="00F32354" w:rsidRDefault="001B050E" w:rsidP="001B050E">
            <w:pPr>
              <w:spacing w:after="1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КГБОУДПО «Хабаровский краевой институт развития образования»</w:t>
            </w:r>
          </w:p>
        </w:tc>
      </w:tr>
      <w:tr w:rsidR="00F32354" w:rsidTr="00C961A7">
        <w:trPr>
          <w:trHeight w:val="748"/>
        </w:trPr>
        <w:tc>
          <w:tcPr>
            <w:tcW w:w="5068" w:type="dxa"/>
          </w:tcPr>
          <w:p w:rsidR="00F32354" w:rsidRDefault="00072793" w:rsidP="00072793">
            <w:pPr>
              <w:spacing w:after="1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метапредметных компетенций в условиях современного образования»</w:t>
            </w:r>
          </w:p>
        </w:tc>
        <w:tc>
          <w:tcPr>
            <w:tcW w:w="5069" w:type="dxa"/>
          </w:tcPr>
          <w:p w:rsidR="00F32354" w:rsidRDefault="00072793" w:rsidP="003D5FB6">
            <w:pPr>
              <w:spacing w:after="1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КГБОУДПО «Хабаровский краевой институт развития образования»</w:t>
            </w:r>
          </w:p>
        </w:tc>
      </w:tr>
      <w:tr w:rsidR="00C961A7" w:rsidTr="009B2424">
        <w:trPr>
          <w:trHeight w:val="60"/>
        </w:trPr>
        <w:tc>
          <w:tcPr>
            <w:tcW w:w="5068" w:type="dxa"/>
          </w:tcPr>
          <w:p w:rsidR="00C961A7" w:rsidRPr="00C961A7" w:rsidRDefault="00C961A7" w:rsidP="007349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как средство достижения метапредметных результатов обучающихся на ступени основного общего образования в соответствии с требованиями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61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69" w:type="dxa"/>
          </w:tcPr>
          <w:p w:rsidR="00C961A7" w:rsidRPr="001B050E" w:rsidRDefault="004A5DFC" w:rsidP="004A5DFC">
            <w:pPr>
              <w:spacing w:after="1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Автономное учреждение дополнительного профессионального образования Ханты-Мансийского автономного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Югры</w:t>
            </w:r>
            <w:proofErr w:type="spellEnd"/>
            <w:r w:rsidRPr="004A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«Институт развития образования»</w:t>
            </w:r>
          </w:p>
        </w:tc>
      </w:tr>
      <w:tr w:rsidR="00C961A7" w:rsidTr="009B2424">
        <w:trPr>
          <w:trHeight w:val="60"/>
        </w:trPr>
        <w:tc>
          <w:tcPr>
            <w:tcW w:w="5068" w:type="dxa"/>
          </w:tcPr>
          <w:p w:rsidR="00C961A7" w:rsidRDefault="00C961A7" w:rsidP="00C961A7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7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ОВЗ». </w:t>
            </w:r>
          </w:p>
        </w:tc>
        <w:tc>
          <w:tcPr>
            <w:tcW w:w="5069" w:type="dxa"/>
          </w:tcPr>
          <w:p w:rsidR="00C961A7" w:rsidRPr="001B050E" w:rsidRDefault="00C961A7" w:rsidP="00C961A7">
            <w:pPr>
              <w:spacing w:after="1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61A7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C961A7">
              <w:rPr>
                <w:rFonts w:ascii="Times New Roman" w:hAnsi="Times New Roman" w:cs="Times New Roman"/>
                <w:sz w:val="24"/>
                <w:szCs w:val="24"/>
              </w:rPr>
              <w:t xml:space="preserve"> Сервис»</w:t>
            </w:r>
          </w:p>
        </w:tc>
      </w:tr>
      <w:tr w:rsidR="00F32354" w:rsidTr="009B2424">
        <w:trPr>
          <w:trHeight w:val="60"/>
        </w:trPr>
        <w:tc>
          <w:tcPr>
            <w:tcW w:w="5068" w:type="dxa"/>
          </w:tcPr>
          <w:p w:rsidR="00F32354" w:rsidRPr="00B0253B" w:rsidRDefault="00B0253B" w:rsidP="007D070A">
            <w:pPr>
              <w:shd w:val="clear" w:color="auto" w:fill="FFFFFF"/>
              <w:spacing w:after="1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B">
              <w:rPr>
                <w:rFonts w:ascii="Times New Roman" w:hAnsi="Times New Roman" w:cs="Times New Roman"/>
                <w:sz w:val="24"/>
                <w:szCs w:val="24"/>
              </w:rPr>
              <w:t>«Системно-деятельностный подход в образовании и воспитании в условиях реализации ФГОС (по уровням образования и предметным областям)» по предметной области «Физическая культура»</w:t>
            </w:r>
          </w:p>
        </w:tc>
        <w:tc>
          <w:tcPr>
            <w:tcW w:w="5069" w:type="dxa"/>
          </w:tcPr>
          <w:p w:rsidR="00F32354" w:rsidRPr="00B0253B" w:rsidRDefault="00B0253B" w:rsidP="003D5FB6">
            <w:pPr>
              <w:spacing w:after="1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академия профессиональных компетенций. Система дистанционного обучения </w:t>
            </w:r>
            <w:proofErr w:type="spellStart"/>
            <w:r w:rsidRPr="00B0253B">
              <w:rPr>
                <w:rFonts w:ascii="Times New Roman" w:hAnsi="Times New Roman" w:cs="Times New Roman"/>
                <w:sz w:val="24"/>
                <w:szCs w:val="24"/>
              </w:rPr>
              <w:t>Педкампус</w:t>
            </w:r>
            <w:proofErr w:type="spellEnd"/>
            <w:r w:rsidRPr="00B02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9C8" w:rsidTr="009B2424">
        <w:trPr>
          <w:trHeight w:val="60"/>
        </w:trPr>
        <w:tc>
          <w:tcPr>
            <w:tcW w:w="5068" w:type="dxa"/>
          </w:tcPr>
          <w:p w:rsidR="007349C8" w:rsidRPr="00B0253B" w:rsidRDefault="007349C8" w:rsidP="007D070A">
            <w:pPr>
              <w:shd w:val="clear" w:color="auto" w:fill="FFFFFF"/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sz w:val="24"/>
                <w:szCs w:val="24"/>
              </w:rPr>
              <w:t>«Современные информационные технологии и их использование в работе преподавателей. Системы автоматизированного проектирования одежды и организация технологического процесса»</w:t>
            </w:r>
          </w:p>
        </w:tc>
        <w:tc>
          <w:tcPr>
            <w:tcW w:w="5069" w:type="dxa"/>
          </w:tcPr>
          <w:p w:rsidR="007349C8" w:rsidRPr="00B0253B" w:rsidRDefault="007349C8" w:rsidP="007349C8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«Профессионал»</w:t>
            </w:r>
          </w:p>
        </w:tc>
      </w:tr>
      <w:tr w:rsidR="007349C8" w:rsidTr="009B2424">
        <w:trPr>
          <w:trHeight w:val="60"/>
        </w:trPr>
        <w:tc>
          <w:tcPr>
            <w:tcW w:w="5068" w:type="dxa"/>
          </w:tcPr>
          <w:p w:rsidR="007349C8" w:rsidRPr="007349C8" w:rsidRDefault="007349C8" w:rsidP="007D070A">
            <w:pPr>
              <w:shd w:val="clear" w:color="auto" w:fill="FFFFFF"/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sz w:val="24"/>
                <w:szCs w:val="24"/>
              </w:rPr>
              <w:t>«Медико-биологические основы безопасности жизнедеятельности»</w:t>
            </w:r>
          </w:p>
        </w:tc>
        <w:tc>
          <w:tcPr>
            <w:tcW w:w="5069" w:type="dxa"/>
          </w:tcPr>
          <w:p w:rsidR="007349C8" w:rsidRPr="007349C8" w:rsidRDefault="007349C8" w:rsidP="007349C8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«Профессионал». г</w:t>
            </w:r>
            <w:proofErr w:type="gramStart"/>
            <w:r w:rsidRPr="007349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349C8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</w:tr>
      <w:tr w:rsidR="007349C8" w:rsidTr="009B2424">
        <w:trPr>
          <w:trHeight w:val="60"/>
        </w:trPr>
        <w:tc>
          <w:tcPr>
            <w:tcW w:w="5068" w:type="dxa"/>
          </w:tcPr>
          <w:p w:rsidR="007349C8" w:rsidRPr="007349C8" w:rsidRDefault="007349C8" w:rsidP="007349C8">
            <w:pPr>
              <w:shd w:val="clear" w:color="auto" w:fill="FFFFFF"/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информационно-коммуникационных компетенций учителя в процессе внедрения ФГОС: работа в Московской электронной школе»</w:t>
            </w:r>
          </w:p>
        </w:tc>
        <w:tc>
          <w:tcPr>
            <w:tcW w:w="5069" w:type="dxa"/>
          </w:tcPr>
          <w:p w:rsidR="007349C8" w:rsidRPr="007349C8" w:rsidRDefault="007349C8" w:rsidP="007349C8">
            <w:pPr>
              <w:spacing w:after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9C8"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«Профессионал». г</w:t>
            </w:r>
            <w:proofErr w:type="gramStart"/>
            <w:r w:rsidRPr="007349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349C8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</w:tr>
      <w:tr w:rsidR="002761EF" w:rsidTr="009B2424">
        <w:trPr>
          <w:trHeight w:val="60"/>
        </w:trPr>
        <w:tc>
          <w:tcPr>
            <w:tcW w:w="5068" w:type="dxa"/>
          </w:tcPr>
          <w:p w:rsidR="002761EF" w:rsidRPr="002761EF" w:rsidRDefault="002761EF" w:rsidP="00276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EF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руководителей и заместителей руководителя «Технология проектного управления при реализации программ развития образования»</w:t>
            </w:r>
          </w:p>
        </w:tc>
        <w:tc>
          <w:tcPr>
            <w:tcW w:w="5069" w:type="dxa"/>
          </w:tcPr>
          <w:p w:rsidR="002761EF" w:rsidRPr="002761EF" w:rsidRDefault="002761EF" w:rsidP="00276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EF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учреждение «Федеральный институт развития образования»</w:t>
            </w:r>
          </w:p>
        </w:tc>
      </w:tr>
    </w:tbl>
    <w:p w:rsidR="00F32354" w:rsidRPr="00522CF5" w:rsidRDefault="00F32354" w:rsidP="00734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CEF" w:rsidRPr="003D5FB6" w:rsidRDefault="00213CEF" w:rsidP="003D5F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B6">
        <w:rPr>
          <w:rFonts w:ascii="Times New Roman" w:eastAsia="Times New Roman" w:hAnsi="Times New Roman" w:cs="Times New Roman"/>
          <w:sz w:val="24"/>
          <w:szCs w:val="24"/>
        </w:rPr>
        <w:t>В результате обученные педагоги передавали опыт на заседаниях школьных методических объединений, консультациях.</w:t>
      </w:r>
    </w:p>
    <w:p w:rsidR="00213CEF" w:rsidRPr="00522CF5" w:rsidRDefault="00213CEF" w:rsidP="003D5F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22CF5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Внутренние возможности (ресурсы) повышения квалификации педагогов – планы самообразования, школьные семинары, консультации, педагогические советы, открыт</w:t>
      </w:r>
      <w:r w:rsidR="003D5FB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22CF5">
        <w:rPr>
          <w:rFonts w:ascii="Times New Roman" w:eastAsia="Times New Roman" w:hAnsi="Times New Roman" w:cs="Times New Roman"/>
          <w:color w:val="000000"/>
          <w:sz w:val="24"/>
          <w:szCs w:val="24"/>
        </w:rPr>
        <w:t>е уроки, обмен опытом в школьных методических объединения.</w:t>
      </w:r>
      <w:proofErr w:type="gramEnd"/>
    </w:p>
    <w:p w:rsidR="00213CEF" w:rsidRPr="003D5FB6" w:rsidRDefault="00213CEF" w:rsidP="003D5F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B6">
        <w:rPr>
          <w:rFonts w:ascii="Times New Roman" w:eastAsia="Times New Roman" w:hAnsi="Times New Roman" w:cs="Times New Roman"/>
          <w:bCs/>
          <w:color w:val="332E2D"/>
          <w:sz w:val="24"/>
          <w:szCs w:val="24"/>
        </w:rPr>
        <w:t>Ключевая проблема </w:t>
      </w:r>
      <w:r w:rsidRPr="003D5FB6">
        <w:rPr>
          <w:rFonts w:ascii="Times New Roman" w:eastAsia="Times New Roman" w:hAnsi="Times New Roman" w:cs="Times New Roman"/>
          <w:color w:val="332E2D"/>
          <w:sz w:val="24"/>
          <w:szCs w:val="24"/>
        </w:rPr>
        <w:t>- </w:t>
      </w:r>
      <w:r w:rsidRPr="003D5FB6">
        <w:rPr>
          <w:rFonts w:ascii="Times New Roman" w:eastAsia="Times New Roman" w:hAnsi="Times New Roman" w:cs="Times New Roman"/>
          <w:bCs/>
          <w:color w:val="332E2D"/>
          <w:sz w:val="24"/>
          <w:szCs w:val="24"/>
        </w:rPr>
        <w:t>наличие противоречий между содержанием современного педагогического образования и требованиями, предъявляемыми в настоящее время школой, обществом и государством к уровню профессиональной компетентности педагога.</w:t>
      </w:r>
    </w:p>
    <w:p w:rsidR="00213CEF" w:rsidRPr="00522CF5" w:rsidRDefault="00213CEF" w:rsidP="003D5F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332E2D"/>
          <w:sz w:val="24"/>
          <w:szCs w:val="24"/>
        </w:rPr>
        <w:t>Существующая система повышения квалификации не отвечает новым требованиям,</w:t>
      </w:r>
      <w:r w:rsidR="003D5FB6">
        <w:rPr>
          <w:rFonts w:ascii="Times New Roman" w:eastAsia="Times New Roman" w:hAnsi="Times New Roman" w:cs="Times New Roman"/>
          <w:color w:val="332E2D"/>
          <w:sz w:val="24"/>
          <w:szCs w:val="24"/>
        </w:rPr>
        <w:t xml:space="preserve"> </w:t>
      </w:r>
      <w:r w:rsidRPr="00522CF5">
        <w:rPr>
          <w:rFonts w:ascii="Times New Roman" w:eastAsia="Times New Roman" w:hAnsi="Times New Roman" w:cs="Times New Roman"/>
          <w:color w:val="332E2D"/>
          <w:sz w:val="24"/>
          <w:szCs w:val="24"/>
        </w:rPr>
        <w:t>которые предъявляет современное общество системе образования, учителю</w:t>
      </w:r>
      <w:r w:rsidR="003D5FB6">
        <w:rPr>
          <w:rFonts w:ascii="Times New Roman" w:eastAsia="Times New Roman" w:hAnsi="Times New Roman" w:cs="Times New Roman"/>
          <w:color w:val="332E2D"/>
          <w:sz w:val="24"/>
          <w:szCs w:val="24"/>
        </w:rPr>
        <w:t>:</w:t>
      </w:r>
    </w:p>
    <w:p w:rsidR="00213CEF" w:rsidRPr="003D5FB6" w:rsidRDefault="00213CEF" w:rsidP="003D5FB6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B6">
        <w:rPr>
          <w:rFonts w:ascii="Times New Roman" w:eastAsia="Times New Roman" w:hAnsi="Times New Roman" w:cs="Times New Roman"/>
          <w:color w:val="332E2D"/>
          <w:sz w:val="24"/>
          <w:szCs w:val="24"/>
        </w:rPr>
        <w:t>Несоответствие имеющихся возможностей повышения квалификации фактическим результатам</w:t>
      </w:r>
    </w:p>
    <w:p w:rsidR="00213CEF" w:rsidRPr="003D5FB6" w:rsidRDefault="00213CEF" w:rsidP="003D5FB6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B6">
        <w:rPr>
          <w:rFonts w:ascii="Times New Roman" w:eastAsia="Times New Roman" w:hAnsi="Times New Roman" w:cs="Times New Roman"/>
          <w:color w:val="332E2D"/>
          <w:sz w:val="24"/>
          <w:szCs w:val="24"/>
        </w:rPr>
        <w:t>Бессистемность выбора курсов ПК педагогами, нарушение соотношения курсов по предмету и по ИКТ</w:t>
      </w:r>
    </w:p>
    <w:p w:rsidR="00213CEF" w:rsidRPr="003D5FB6" w:rsidRDefault="00213CEF" w:rsidP="003D5FB6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B6">
        <w:rPr>
          <w:rFonts w:ascii="Times New Roman" w:eastAsia="Times New Roman" w:hAnsi="Times New Roman" w:cs="Times New Roman"/>
          <w:color w:val="332E2D"/>
          <w:sz w:val="24"/>
          <w:szCs w:val="24"/>
        </w:rPr>
        <w:t>Отсутствие системы выявления потребностей педагогов</w:t>
      </w:r>
    </w:p>
    <w:p w:rsidR="00213CEF" w:rsidRPr="003D5FB6" w:rsidRDefault="00213CEF" w:rsidP="003D5FB6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B6">
        <w:rPr>
          <w:rFonts w:ascii="Times New Roman" w:eastAsia="Times New Roman" w:hAnsi="Times New Roman" w:cs="Times New Roman"/>
          <w:color w:val="332E2D"/>
          <w:sz w:val="24"/>
          <w:szCs w:val="24"/>
        </w:rPr>
        <w:t>Недостаточно высокий уровень деятельности школьной методической службы</w:t>
      </w:r>
    </w:p>
    <w:p w:rsidR="00213CEF" w:rsidRPr="003D5FB6" w:rsidRDefault="00213CEF" w:rsidP="003D5FB6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B6">
        <w:rPr>
          <w:rFonts w:ascii="Times New Roman" w:eastAsia="Times New Roman" w:hAnsi="Times New Roman" w:cs="Times New Roman"/>
          <w:color w:val="332E2D"/>
          <w:sz w:val="24"/>
          <w:szCs w:val="24"/>
        </w:rPr>
        <w:t>Недостаточная мотивация части педагогов на развитие профессиональной</w:t>
      </w:r>
      <w:r w:rsidR="003D5FB6">
        <w:rPr>
          <w:rFonts w:ascii="Times New Roman" w:eastAsia="Times New Roman" w:hAnsi="Times New Roman" w:cs="Times New Roman"/>
          <w:color w:val="332E2D"/>
          <w:sz w:val="24"/>
          <w:szCs w:val="24"/>
        </w:rPr>
        <w:t xml:space="preserve"> </w:t>
      </w:r>
      <w:r w:rsidRPr="003D5FB6">
        <w:rPr>
          <w:rFonts w:ascii="Times New Roman" w:eastAsia="Times New Roman" w:hAnsi="Times New Roman" w:cs="Times New Roman"/>
          <w:color w:val="332E2D"/>
          <w:sz w:val="24"/>
          <w:szCs w:val="24"/>
        </w:rPr>
        <w:t>компетенции.</w:t>
      </w:r>
    </w:p>
    <w:p w:rsidR="00213CEF" w:rsidRPr="003D5FB6" w:rsidRDefault="00213CEF" w:rsidP="003D5FB6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B6">
        <w:rPr>
          <w:rFonts w:ascii="Times New Roman" w:eastAsia="Times New Roman" w:hAnsi="Times New Roman" w:cs="Times New Roman"/>
          <w:color w:val="332E2D"/>
          <w:sz w:val="24"/>
          <w:szCs w:val="24"/>
        </w:rPr>
        <w:t>Отсутствие мониторинга результатов деятельности педагогов после окончания</w:t>
      </w:r>
      <w:r w:rsidR="003D5FB6" w:rsidRPr="003D5FB6">
        <w:rPr>
          <w:rFonts w:ascii="Times New Roman" w:eastAsia="Times New Roman" w:hAnsi="Times New Roman" w:cs="Times New Roman"/>
          <w:color w:val="332E2D"/>
          <w:sz w:val="24"/>
          <w:szCs w:val="24"/>
        </w:rPr>
        <w:t xml:space="preserve"> </w:t>
      </w:r>
      <w:r w:rsidRPr="003D5FB6">
        <w:rPr>
          <w:rFonts w:ascii="Times New Roman" w:eastAsia="Times New Roman" w:hAnsi="Times New Roman" w:cs="Times New Roman"/>
          <w:color w:val="00000A"/>
          <w:sz w:val="24"/>
          <w:szCs w:val="24"/>
        </w:rPr>
        <w:t>курсовой подготовки, что делает повышение квалификации формальным.</w:t>
      </w:r>
    </w:p>
    <w:p w:rsidR="00213CEF" w:rsidRPr="00522CF5" w:rsidRDefault="00213CEF" w:rsidP="003D5FB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332E2D"/>
          <w:sz w:val="24"/>
          <w:szCs w:val="24"/>
        </w:rPr>
        <w:t>В школе сегодня созданы условия для организации перехода на внутрикорпоративную систему </w:t>
      </w: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повышения квалификации педагогических кадров</w:t>
      </w:r>
    </w:p>
    <w:p w:rsidR="00CA3D99" w:rsidRDefault="00CA3D99" w:rsidP="00CA3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CEF" w:rsidRPr="00522CF5" w:rsidRDefault="00213CEF" w:rsidP="00CA3D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1.1.</w:t>
      </w:r>
      <w:r w:rsidR="00CA3D9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Модель</w:t>
      </w:r>
      <w:r w:rsidR="00CA3D9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522CF5">
        <w:rPr>
          <w:rFonts w:ascii="Times New Roman" w:eastAsia="Times New Roman" w:hAnsi="Times New Roman" w:cs="Times New Roman"/>
          <w:color w:val="332E2D"/>
          <w:sz w:val="24"/>
          <w:szCs w:val="24"/>
        </w:rPr>
        <w:t>внутрикорпоративного</w:t>
      </w:r>
      <w:r w:rsidR="00CA3D99">
        <w:rPr>
          <w:rFonts w:ascii="Times New Roman" w:eastAsia="Times New Roman" w:hAnsi="Times New Roman" w:cs="Times New Roman"/>
          <w:color w:val="332E2D"/>
          <w:sz w:val="24"/>
          <w:szCs w:val="24"/>
        </w:rPr>
        <w:t xml:space="preserve"> </w:t>
      </w:r>
      <w:r w:rsidRPr="00522CF5">
        <w:rPr>
          <w:rFonts w:ascii="Times New Roman" w:eastAsia="Times New Roman" w:hAnsi="Times New Roman" w:cs="Times New Roman"/>
          <w:color w:val="332E2D"/>
          <w:sz w:val="24"/>
          <w:szCs w:val="24"/>
        </w:rPr>
        <w:t>повышения</w:t>
      </w:r>
      <w:r w:rsidR="00CA3D99">
        <w:rPr>
          <w:rFonts w:ascii="Times New Roman" w:eastAsia="Times New Roman" w:hAnsi="Times New Roman" w:cs="Times New Roman"/>
          <w:color w:val="332E2D"/>
          <w:sz w:val="24"/>
          <w:szCs w:val="24"/>
        </w:rPr>
        <w:t xml:space="preserve"> </w:t>
      </w:r>
      <w:r w:rsidRPr="00522CF5">
        <w:rPr>
          <w:rFonts w:ascii="Times New Roman" w:eastAsia="Times New Roman" w:hAnsi="Times New Roman" w:cs="Times New Roman"/>
          <w:color w:val="332E2D"/>
          <w:sz w:val="24"/>
          <w:szCs w:val="24"/>
        </w:rPr>
        <w:t>квалификации</w:t>
      </w:r>
      <w:r w:rsidR="00CA3D99">
        <w:rPr>
          <w:rFonts w:ascii="Times New Roman" w:eastAsia="Times New Roman" w:hAnsi="Times New Roman" w:cs="Times New Roman"/>
          <w:color w:val="332E2D"/>
          <w:sz w:val="24"/>
          <w:szCs w:val="24"/>
        </w:rPr>
        <w:t xml:space="preserve"> </w:t>
      </w:r>
      <w:r w:rsidRPr="00522CF5">
        <w:rPr>
          <w:rFonts w:ascii="Times New Roman" w:eastAsia="Times New Roman" w:hAnsi="Times New Roman" w:cs="Times New Roman"/>
          <w:color w:val="332E2D"/>
          <w:sz w:val="24"/>
          <w:szCs w:val="24"/>
        </w:rPr>
        <w:t>педагогических</w:t>
      </w:r>
      <w:r w:rsidR="00CA3D99">
        <w:rPr>
          <w:rFonts w:ascii="Times New Roman" w:eastAsia="Times New Roman" w:hAnsi="Times New Roman" w:cs="Times New Roman"/>
          <w:color w:val="332E2D"/>
          <w:sz w:val="24"/>
          <w:szCs w:val="24"/>
        </w:rPr>
        <w:t xml:space="preserve"> </w:t>
      </w: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работников</w:t>
      </w:r>
      <w:r w:rsidR="00CA3D9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определяет</w:t>
      </w:r>
      <w:r w:rsidR="00CA3D9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основные</w:t>
      </w:r>
      <w:r w:rsidR="00CA3D9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цели,</w:t>
      </w:r>
      <w:r w:rsidR="00CA3D9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задачи,</w:t>
      </w:r>
      <w:r w:rsidR="00CA3D9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характеристику</w:t>
      </w:r>
      <w:r w:rsidR="00CA3D9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индивидуальной</w:t>
      </w:r>
      <w:r w:rsidR="00CA3D9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программы</w:t>
      </w:r>
      <w:r w:rsidR="00CA3D9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повышения</w:t>
      </w:r>
      <w:r w:rsidR="00CA3D9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квалификации</w:t>
      </w:r>
      <w:r w:rsidR="00CA3D9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 w:rsidR="00CA3D9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устанавливает</w:t>
      </w:r>
      <w:r w:rsidR="00CA3D9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порядок:</w:t>
      </w:r>
    </w:p>
    <w:p w:rsidR="00213CEF" w:rsidRPr="00CA3D99" w:rsidRDefault="00213CEF" w:rsidP="00CA3D99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9">
        <w:rPr>
          <w:rFonts w:ascii="Times New Roman" w:eastAsia="Times New Roman" w:hAnsi="Times New Roman" w:cs="Times New Roman"/>
          <w:color w:val="00000A"/>
          <w:sz w:val="24"/>
          <w:szCs w:val="24"/>
        </w:rPr>
        <w:t>осуществления</w:t>
      </w:r>
      <w:r w:rsidR="00CA3D99" w:rsidRPr="00CA3D9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CA3D99">
        <w:rPr>
          <w:rFonts w:ascii="Times New Roman" w:eastAsia="Times New Roman" w:hAnsi="Times New Roman" w:cs="Times New Roman"/>
          <w:color w:val="00000A"/>
          <w:sz w:val="24"/>
          <w:szCs w:val="24"/>
        </w:rPr>
        <w:t>индивидуального</w:t>
      </w:r>
      <w:r w:rsidR="00CA3D99" w:rsidRPr="00CA3D9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CA3D99"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образовательного</w:t>
      </w:r>
      <w:r w:rsidR="00CA3D99" w:rsidRPr="00CA3D9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CA3D99">
        <w:rPr>
          <w:rFonts w:ascii="Times New Roman" w:eastAsia="Times New Roman" w:hAnsi="Times New Roman" w:cs="Times New Roman"/>
          <w:color w:val="00000A"/>
          <w:sz w:val="24"/>
          <w:szCs w:val="24"/>
        </w:rPr>
        <w:t>маршрута</w:t>
      </w:r>
      <w:r w:rsidR="00CA3D99" w:rsidRPr="00CA3D9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CA3D99">
        <w:rPr>
          <w:rFonts w:ascii="Times New Roman" w:eastAsia="Times New Roman" w:hAnsi="Times New Roman" w:cs="Times New Roman"/>
          <w:color w:val="00000A"/>
          <w:sz w:val="24"/>
          <w:szCs w:val="24"/>
        </w:rPr>
        <w:t>повышения</w:t>
      </w:r>
      <w:r w:rsidR="00CA3D99" w:rsidRPr="00CA3D9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CA3D99">
        <w:rPr>
          <w:rFonts w:ascii="Times New Roman" w:eastAsia="Times New Roman" w:hAnsi="Times New Roman" w:cs="Times New Roman"/>
          <w:color w:val="00000A"/>
          <w:sz w:val="24"/>
          <w:szCs w:val="24"/>
        </w:rPr>
        <w:t>квалификации</w:t>
      </w:r>
      <w:r w:rsidR="00CA3D99" w:rsidRPr="00CA3D9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CA3D99">
        <w:rPr>
          <w:rFonts w:ascii="Times New Roman" w:eastAsia="Times New Roman" w:hAnsi="Times New Roman" w:cs="Times New Roman"/>
          <w:color w:val="00000A"/>
          <w:sz w:val="24"/>
          <w:szCs w:val="24"/>
        </w:rPr>
        <w:t>педагогов</w:t>
      </w:r>
      <w:r w:rsidR="00CA3D99" w:rsidRPr="00CA3D99"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</w:p>
    <w:p w:rsidR="00213CEF" w:rsidRPr="00CA3D99" w:rsidRDefault="00213CEF" w:rsidP="00CA3D99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9">
        <w:rPr>
          <w:rFonts w:ascii="Times New Roman" w:eastAsia="Times New Roman" w:hAnsi="Times New Roman" w:cs="Times New Roman"/>
          <w:color w:val="00000A"/>
          <w:sz w:val="24"/>
          <w:szCs w:val="24"/>
        </w:rPr>
        <w:t>взаимодействия методических служб, организаций предоставляющих услуги по повышению квалификации (далее по тексту - иные организации), образовательных учреждений (далее – ОУ) и самих педагогов и руководителей ОУ в организации образовательного процесса</w:t>
      </w:r>
    </w:p>
    <w:p w:rsidR="00213CEF" w:rsidRPr="00522CF5" w:rsidRDefault="00213CEF" w:rsidP="00CA3D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000000"/>
          <w:sz w:val="24"/>
          <w:szCs w:val="24"/>
        </w:rPr>
        <w:t>1.2. Модель внутрикорпоративного повышения квалификации вводится с целью создания условий для реализации возможностей непрерывного образования в соответствии с современными требованиями и на основе диагностики уровня развития профессиональных компетенций учителей.</w:t>
      </w:r>
    </w:p>
    <w:p w:rsidR="002D306A" w:rsidRDefault="002D306A" w:rsidP="00CA3D9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CEF" w:rsidRPr="00522CF5" w:rsidRDefault="00213CEF" w:rsidP="00CA3D9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формат работы позволяет решать следующие задачи:</w:t>
      </w:r>
    </w:p>
    <w:p w:rsidR="00213CEF" w:rsidRPr="00CA3D99" w:rsidRDefault="00213CEF" w:rsidP="00CA3D99">
      <w:pPr>
        <w:pStyle w:val="a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выбор оптимального маршрута организации повышения квалификации индивидуально для каждого учителя в соответствии с его желаниями и возможностями;</w:t>
      </w:r>
    </w:p>
    <w:p w:rsidR="00213CEF" w:rsidRPr="00CA3D99" w:rsidRDefault="00213CEF" w:rsidP="00CA3D99">
      <w:pPr>
        <w:pStyle w:val="a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вариативное содержание образовательных мероприятий в зависимости от профессиональных потребностей учителей;</w:t>
      </w:r>
    </w:p>
    <w:p w:rsidR="00213CEF" w:rsidRPr="00CA3D99" w:rsidRDefault="00213CEF" w:rsidP="00CA3D99">
      <w:pPr>
        <w:pStyle w:val="a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9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профессиональный опыт и стимулировать профессиональную активность педагогов;</w:t>
      </w:r>
    </w:p>
    <w:p w:rsidR="00213CEF" w:rsidRPr="00CA3D99" w:rsidRDefault="00213CEF" w:rsidP="00CA3D99">
      <w:pPr>
        <w:pStyle w:val="a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повышать мотивацию к профессиональному росту;</w:t>
      </w:r>
    </w:p>
    <w:p w:rsidR="00592968" w:rsidRDefault="00592968" w:rsidP="0059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CEF" w:rsidRPr="00522CF5" w:rsidRDefault="00213CEF" w:rsidP="005929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000000"/>
          <w:sz w:val="24"/>
          <w:szCs w:val="24"/>
        </w:rPr>
        <w:t>1.3. Перечень мероприятий, которые входят в индивидуальную программу повышения квалификации ежегодно рассматриваются на заседаниях методических объединений учителей.</w:t>
      </w:r>
    </w:p>
    <w:p w:rsidR="00213CEF" w:rsidRDefault="00213CEF" w:rsidP="005929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000000"/>
          <w:sz w:val="24"/>
          <w:szCs w:val="24"/>
        </w:rPr>
        <w:t>1.4. Реализация модели внутрикорпоративного повышения квалификации является обязательной для педагогических работников реализующих основные образовательные программы общего образования.</w:t>
      </w:r>
    </w:p>
    <w:p w:rsidR="002D306A" w:rsidRDefault="002D306A" w:rsidP="002D306A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CEF" w:rsidRPr="00592968" w:rsidRDefault="00213CEF" w:rsidP="002D306A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2968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</w:t>
      </w:r>
      <w:r w:rsidR="00592968" w:rsidRPr="005929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9296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формирования и реализации индивидуального образовательного маршрута</w:t>
      </w:r>
      <w:r w:rsidR="00592968" w:rsidRPr="005929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92968">
        <w:rPr>
          <w:rFonts w:ascii="Times New Roman" w:eastAsia="Times New Roman" w:hAnsi="Times New Roman" w:cs="Times New Roman"/>
          <w:b/>
          <w:bCs/>
          <w:sz w:val="24"/>
          <w:szCs w:val="24"/>
        </w:rPr>
        <w:t>по повышению квалификации</w:t>
      </w:r>
    </w:p>
    <w:p w:rsidR="002D306A" w:rsidRDefault="002D306A" w:rsidP="002D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213CEF" w:rsidRPr="00522CF5" w:rsidRDefault="00213CEF" w:rsidP="002D30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2.1. Подбор и реализация индивидуальной программы повышения квалификации составляет характеристику индивидуального образовательного маршрута (далее – ИОМ), в котором фиксируется перечень мероприятий образовательных модулей, которые предстоит освоить педагогу в соответствии с выбранным направлением повышения квалификации, и других мероприятий.</w:t>
      </w:r>
    </w:p>
    <w:p w:rsidR="00213CEF" w:rsidRPr="00522CF5" w:rsidRDefault="00213CEF" w:rsidP="002D30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2.2. ИОМ формируется учителем самостоятельно по согласованию с заместителем руководителя школы и утверждается руководителем (</w:t>
      </w:r>
      <w:r w:rsidRPr="00454161">
        <w:rPr>
          <w:rFonts w:ascii="Times New Roman" w:eastAsia="Times New Roman" w:hAnsi="Times New Roman" w:cs="Times New Roman"/>
          <w:sz w:val="24"/>
          <w:szCs w:val="24"/>
        </w:rPr>
        <w:t>примерная форма ИОМ прилагается</w:t>
      </w: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).</w:t>
      </w:r>
    </w:p>
    <w:p w:rsidR="00213CEF" w:rsidRPr="00522CF5" w:rsidRDefault="00213CEF" w:rsidP="002D30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2.3. Координацию последовательности освоения учителем учебных программ повышения квалификации, реализации других мероприятий в рамках ИОМ, осуществляют администрация образовательного учреждения и учитель.</w:t>
      </w:r>
    </w:p>
    <w:p w:rsidR="00213CEF" w:rsidRPr="00522CF5" w:rsidRDefault="00213CEF" w:rsidP="003D5FB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CEF" w:rsidRPr="00522CF5" w:rsidRDefault="00213CEF" w:rsidP="00515C9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Характеристика</w:t>
      </w:r>
      <w:r w:rsidR="00515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22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индивидуальной программы повышения квалификации</w:t>
      </w:r>
    </w:p>
    <w:p w:rsidR="00515C9E" w:rsidRDefault="00515C9E" w:rsidP="00515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213CEF" w:rsidRPr="00522CF5" w:rsidRDefault="00213CEF" w:rsidP="00515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3.1. Индивидуальная программа повышения квалификации, формируется в рамках непрерывного повышения квалификации на основе диагностики уровня развития профессиональных компетенций учителя для преодоления затруднений, выявляемых в ходе диагностирования, и обеспечения постоянного методического сопровождения, ориентированного на оказание своевременной практической помощи каждому педагогу.</w:t>
      </w:r>
    </w:p>
    <w:p w:rsidR="00213CEF" w:rsidRPr="00522CF5" w:rsidRDefault="00213CEF" w:rsidP="00515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Индивидуальная программа повышения квалификации рассматривается как совокупность учебных программ повышения квалификации и других мероприятий, с целью преодоления имеющихся профессиональных затруднений и стимулирования активного профессионального развития.</w:t>
      </w:r>
    </w:p>
    <w:p w:rsidR="00213CEF" w:rsidRPr="00522CF5" w:rsidRDefault="00213CEF" w:rsidP="00515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3.2. Конструирование индивидуальной программы повышения квалификации учителя предполагает включение в её состав мероприятий школьного и муниципального уровня.</w:t>
      </w:r>
    </w:p>
    <w:p w:rsidR="00213CEF" w:rsidRPr="00522CF5" w:rsidRDefault="00213CEF" w:rsidP="00515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3.2.1. Участие или самостоятельное проведение мероприятий обучающей и развивающей направленности (семинары, конференции, совещания, профессиональные конкурсы)</w:t>
      </w:r>
    </w:p>
    <w:p w:rsidR="00213CEF" w:rsidRPr="00522CF5" w:rsidRDefault="00213CEF" w:rsidP="00515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3.3. Итогом освоения индивидуальной программы повышения квалификации является защита проектов, направленных на решение конкретных задач и выбор оптимальных методов и технологий деятельности в условиях реальной педагогической практики работы каждого учителя.</w:t>
      </w:r>
    </w:p>
    <w:p w:rsidR="00213CEF" w:rsidRPr="00522CF5" w:rsidRDefault="00213CEF" w:rsidP="00515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Защита проектов может проводиться как непосредственно в школе, так и на </w:t>
      </w:r>
      <w:r w:rsidR="000F4B1A">
        <w:rPr>
          <w:rFonts w:ascii="Times New Roman" w:eastAsia="Times New Roman" w:hAnsi="Times New Roman" w:cs="Times New Roman"/>
          <w:color w:val="00000A"/>
          <w:sz w:val="24"/>
          <w:szCs w:val="24"/>
        </w:rPr>
        <w:t>Р</w:t>
      </w: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МО, </w:t>
      </w:r>
      <w:r w:rsidR="000F4B1A">
        <w:rPr>
          <w:rFonts w:ascii="Times New Roman" w:eastAsia="Times New Roman" w:hAnsi="Times New Roman" w:cs="Times New Roman"/>
          <w:color w:val="00000A"/>
          <w:sz w:val="24"/>
          <w:szCs w:val="24"/>
        </w:rPr>
        <w:t>М</w:t>
      </w: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МЦ.</w:t>
      </w:r>
    </w:p>
    <w:p w:rsidR="00213CEF" w:rsidRPr="00522CF5" w:rsidRDefault="00213CEF" w:rsidP="00515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3.4. Индивидуальная программа повышения квалификации формируется педагогом, характеризует организационно-педагогические условия, педагогические технологии, применяемые для её реализации.</w:t>
      </w:r>
    </w:p>
    <w:p w:rsidR="00213CEF" w:rsidRPr="00522CF5" w:rsidRDefault="00213CEF" w:rsidP="00515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3.5. Содержание мероприятий индивидуальной программы повышения квалификации фиксируется в индивидуальном образовательном маршруте.</w:t>
      </w:r>
    </w:p>
    <w:p w:rsidR="00213CEF" w:rsidRPr="00522CF5" w:rsidRDefault="00213CEF" w:rsidP="00515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Срок реализации индивидуальной программы повышения квалификации может варьироваться в зависимости от потребностей учителей и составлять от 1 года до 3 лет.</w:t>
      </w:r>
    </w:p>
    <w:p w:rsidR="00213CEF" w:rsidRPr="00522CF5" w:rsidRDefault="00213CEF" w:rsidP="00515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В случае необходимости допускается корректировка перечня запланированных мероприятий.</w:t>
      </w:r>
    </w:p>
    <w:p w:rsidR="00213CEF" w:rsidRPr="00522CF5" w:rsidRDefault="00213CEF" w:rsidP="00515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3.6. По факту освоения индивидуальной программы повышения квалификации учитель проходит процедуру диагностики уровня развития профессиональных компетенций и на основе анализа данной диагностики с учётом полученных рекомендаций осуществляется формирование нового спектра мероприятий индивидуальной программы повышения квалификации.</w:t>
      </w:r>
    </w:p>
    <w:p w:rsidR="00213CEF" w:rsidRPr="00522CF5" w:rsidRDefault="00213CEF" w:rsidP="003D5FB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CEF" w:rsidRPr="00522CF5" w:rsidRDefault="00213CEF" w:rsidP="00904BEA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Методическое сопровождение при непрерывном внутрикорпоративном повышении квалификации учителей школы</w:t>
      </w:r>
    </w:p>
    <w:p w:rsidR="00213CEF" w:rsidRPr="00522CF5" w:rsidRDefault="00213CEF" w:rsidP="00904B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4.1. </w:t>
      </w:r>
      <w:proofErr w:type="gramStart"/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При проектировании ИОМ педагогам оказывается консультативная помощь и предоставляется информация о возможностях методической работы в ОУ для развития профессиональной </w:t>
      </w:r>
      <w:r w:rsidRPr="000F549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компетентности</w:t>
      </w:r>
      <w:r w:rsidRPr="000F5490">
        <w:rPr>
          <w:rFonts w:ascii="Times New Roman" w:eastAsia="Times New Roman" w:hAnsi="Times New Roman" w:cs="Times New Roman"/>
          <w:color w:val="00000A"/>
          <w:sz w:val="24"/>
          <w:szCs w:val="24"/>
        </w:rPr>
        <w:t> и возможностях обучения и развития профессиональной компетентности вне ОУ (курсовая подготовка</w:t>
      </w: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системе </w:t>
      </w:r>
      <w:r w:rsidRPr="000F549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повышения квалификации</w:t>
      </w:r>
      <w:r w:rsidRPr="000F54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</w:t>
      </w:r>
      <w:r w:rsidR="000F5490">
        <w:rPr>
          <w:rFonts w:ascii="Times New Roman" w:eastAsia="Times New Roman" w:hAnsi="Times New Roman" w:cs="Times New Roman"/>
          <w:color w:val="00000A"/>
          <w:sz w:val="24"/>
          <w:szCs w:val="24"/>
        </w:rPr>
        <w:t>районные</w:t>
      </w:r>
      <w:r w:rsidRPr="000F54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методические</w:t>
      </w:r>
      <w:r w:rsidR="000F54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F5490">
        <w:rPr>
          <w:rFonts w:ascii="Times New Roman" w:eastAsia="Times New Roman" w:hAnsi="Times New Roman" w:cs="Times New Roman"/>
          <w:color w:val="00000A"/>
          <w:sz w:val="24"/>
          <w:szCs w:val="24"/>
        </w:rPr>
        <w:t>сообщества,</w:t>
      </w:r>
      <w:r w:rsidR="000F54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F5490">
        <w:rPr>
          <w:rFonts w:ascii="Times New Roman" w:eastAsia="Times New Roman" w:hAnsi="Times New Roman" w:cs="Times New Roman"/>
          <w:color w:val="00000A"/>
          <w:sz w:val="24"/>
          <w:szCs w:val="24"/>
        </w:rPr>
        <w:t>виртуальные</w:t>
      </w:r>
      <w:r w:rsidR="000F54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F5490">
        <w:rPr>
          <w:rFonts w:ascii="Times New Roman" w:eastAsia="Times New Roman" w:hAnsi="Times New Roman" w:cs="Times New Roman"/>
          <w:color w:val="00000A"/>
          <w:sz w:val="24"/>
          <w:szCs w:val="24"/>
        </w:rPr>
        <w:t>предметные</w:t>
      </w:r>
      <w:r w:rsidR="000F54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F549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педагогические</w:t>
      </w:r>
      <w:r w:rsidR="000F549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F549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сообщества</w:t>
      </w:r>
      <w:r w:rsidRPr="000F5490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="000F54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F549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семинары</w:t>
      </w:r>
      <w:r w:rsidRPr="000F5490">
        <w:rPr>
          <w:rFonts w:ascii="Times New Roman" w:eastAsia="Times New Roman" w:hAnsi="Times New Roman" w:cs="Times New Roman"/>
          <w:color w:val="00000A"/>
          <w:sz w:val="24"/>
          <w:szCs w:val="24"/>
        </w:rPr>
        <w:t> ученых</w:t>
      </w:r>
      <w:r w:rsidR="000F54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F5490"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 w:rsidR="000F54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F5490">
        <w:rPr>
          <w:rFonts w:ascii="Times New Roman" w:eastAsia="Times New Roman" w:hAnsi="Times New Roman" w:cs="Times New Roman"/>
          <w:color w:val="00000A"/>
          <w:sz w:val="24"/>
          <w:szCs w:val="24"/>
        </w:rPr>
        <w:t>практиков,</w:t>
      </w:r>
      <w:r w:rsidR="000F54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F5490">
        <w:rPr>
          <w:rFonts w:ascii="Times New Roman" w:eastAsia="Times New Roman" w:hAnsi="Times New Roman" w:cs="Times New Roman"/>
          <w:color w:val="00000A"/>
          <w:sz w:val="24"/>
          <w:szCs w:val="24"/>
        </w:rPr>
        <w:t>открытые</w:t>
      </w:r>
      <w:r w:rsidR="000F54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F5490">
        <w:rPr>
          <w:rFonts w:ascii="Times New Roman" w:eastAsia="Times New Roman" w:hAnsi="Times New Roman" w:cs="Times New Roman"/>
          <w:color w:val="00000A"/>
          <w:sz w:val="24"/>
          <w:szCs w:val="24"/>
        </w:rPr>
        <w:t>мероприятия,</w:t>
      </w:r>
      <w:r w:rsidR="000F54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F549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форумы</w:t>
      </w:r>
      <w:r w:rsidRPr="000F5490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="000F54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F5490">
        <w:rPr>
          <w:rFonts w:ascii="Times New Roman" w:eastAsia="Times New Roman" w:hAnsi="Times New Roman" w:cs="Times New Roman"/>
          <w:color w:val="00000A"/>
          <w:sz w:val="24"/>
          <w:szCs w:val="24"/>
        </w:rPr>
        <w:t>фестивали,</w:t>
      </w:r>
      <w:r w:rsidR="000F54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F549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дистанционное обучение</w:t>
      </w:r>
      <w:r w:rsidRPr="000F5490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="000F549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F549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электронные ресурсы</w:t>
      </w:r>
      <w:r w:rsidRPr="000F5490">
        <w:rPr>
          <w:rFonts w:ascii="Times New Roman" w:eastAsia="Times New Roman" w:hAnsi="Times New Roman" w:cs="Times New Roman"/>
          <w:color w:val="00000A"/>
          <w:sz w:val="24"/>
          <w:szCs w:val="24"/>
        </w:rPr>
        <w:t> и т. п.).</w:t>
      </w:r>
      <w:proofErr w:type="gramEnd"/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Характерными чертами ИОМ является то, что в нем полнее отражаются личные образовательные потребности педагога, большее место отводится самообразованию и развитию профессиональной компетентности в контексте профессиональной деятельности, т.е. педагог предстает сформировавшимся субъектом развития своей профессиональной компетентности. </w:t>
      </w:r>
    </w:p>
    <w:p w:rsidR="00213CEF" w:rsidRPr="00522CF5" w:rsidRDefault="00213CEF" w:rsidP="00EF0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4.2. В ИОМ отражаются три основных направления деятельности по развитию профессиональной компетентности педагогов в соответствии с уровневой моделью методического процесса ОУ: </w:t>
      </w:r>
    </w:p>
    <w:p w:rsidR="00213CEF" w:rsidRPr="00522CF5" w:rsidRDefault="00213CEF" w:rsidP="003D5FB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Самообразование педагога.</w:t>
      </w:r>
    </w:p>
    <w:p w:rsidR="00213CEF" w:rsidRPr="00522CF5" w:rsidRDefault="00213CEF" w:rsidP="003D5FB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Деятельность педагога в профессиональном сообществе.</w:t>
      </w:r>
    </w:p>
    <w:p w:rsidR="00213CEF" w:rsidRPr="00522CF5" w:rsidRDefault="00213CEF" w:rsidP="003D5FB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Участие педагога в методической работе ОУ.</w:t>
      </w:r>
    </w:p>
    <w:p w:rsidR="00EF03B3" w:rsidRPr="005A0103" w:rsidRDefault="00EF03B3" w:rsidP="00EF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:rsidR="00EF03B3" w:rsidRDefault="00213CEF" w:rsidP="00EF0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Согласно обозначенным направлениям деятельности и типу ИОМ, определяются содержание, формы, методы работы педагога по развитию профессиональной компетентности на текущий учебный год. </w:t>
      </w:r>
    </w:p>
    <w:p w:rsidR="00A31C2E" w:rsidRDefault="00213CEF" w:rsidP="00EF0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3B3">
        <w:rPr>
          <w:rFonts w:ascii="Times New Roman" w:eastAsia="Times New Roman" w:hAnsi="Times New Roman" w:cs="Times New Roman"/>
          <w:bCs/>
          <w:sz w:val="24"/>
          <w:szCs w:val="24"/>
        </w:rPr>
        <w:t>Самообразование</w:t>
      </w:r>
      <w:r w:rsidRPr="00EF03B3">
        <w:rPr>
          <w:rFonts w:ascii="Times New Roman" w:eastAsia="Times New Roman" w:hAnsi="Times New Roman" w:cs="Times New Roman"/>
          <w:sz w:val="24"/>
          <w:szCs w:val="24"/>
        </w:rPr>
        <w:t> педагога реализуется через работу с научной и </w:t>
      </w:r>
      <w:r w:rsidRPr="00EF03B3">
        <w:rPr>
          <w:rFonts w:ascii="Times New Roman" w:eastAsia="Times New Roman" w:hAnsi="Times New Roman" w:cs="Times New Roman"/>
          <w:bCs/>
          <w:sz w:val="24"/>
          <w:szCs w:val="24"/>
        </w:rPr>
        <w:t>методической литературой</w:t>
      </w:r>
      <w:r w:rsidRPr="00EF03B3">
        <w:rPr>
          <w:rFonts w:ascii="Times New Roman" w:eastAsia="Times New Roman" w:hAnsi="Times New Roman" w:cs="Times New Roman"/>
          <w:sz w:val="24"/>
          <w:szCs w:val="24"/>
        </w:rPr>
        <w:t xml:space="preserve">, посещение и </w:t>
      </w:r>
      <w:proofErr w:type="spellStart"/>
      <w:r w:rsidRPr="00EF03B3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EF03B3">
        <w:rPr>
          <w:rFonts w:ascii="Times New Roman" w:eastAsia="Times New Roman" w:hAnsi="Times New Roman" w:cs="Times New Roman"/>
          <w:sz w:val="24"/>
          <w:szCs w:val="24"/>
        </w:rPr>
        <w:t xml:space="preserve"> занятий, самодиагностику, курсы повышения квалификации, самостоятельное освоение новых образовательных технологий, выполнение исследования (дипломного, диссертационного), разработку проекта и т. д. </w:t>
      </w:r>
    </w:p>
    <w:p w:rsidR="00A31C2E" w:rsidRDefault="00213CEF" w:rsidP="00EF0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F03B3">
        <w:rPr>
          <w:rFonts w:ascii="Times New Roman" w:eastAsia="Times New Roman" w:hAnsi="Times New Roman" w:cs="Times New Roman"/>
          <w:sz w:val="24"/>
          <w:szCs w:val="24"/>
        </w:rPr>
        <w:t xml:space="preserve">Занимающийся самообразованием педагог имеет возможность получить необходимую помощь и поддержку у консультантов-специалистов (педагог-психолог, методист, сетевой координатор) и консультантов-универсалов (заместитель директора </w:t>
      </w: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по </w:t>
      </w:r>
      <w:r w:rsidR="00A31C2E">
        <w:rPr>
          <w:rFonts w:ascii="Times New Roman" w:eastAsia="Times New Roman" w:hAnsi="Times New Roman" w:cs="Times New Roman"/>
          <w:color w:val="00000A"/>
          <w:sz w:val="24"/>
          <w:szCs w:val="24"/>
        </w:rPr>
        <w:t>учебной</w:t>
      </w: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работе, научный руководитель, сотрудники вузов, учреждений системы повышения квалификации). </w:t>
      </w:r>
    </w:p>
    <w:p w:rsidR="00644375" w:rsidRDefault="00213CEF" w:rsidP="00EF0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4.3. Участие в методической работе на уровне ОУ предполагает прохождение корпоративного обучения. </w:t>
      </w:r>
    </w:p>
    <w:p w:rsidR="00644375" w:rsidRDefault="00213CEF" w:rsidP="00EF0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Корпоративное обучение осуществляется как через традиционные формы развития профессиональной компетентности (семинары, лекции, педагогические советы, круглые столы), так и через технологии развития профессиональной компетентности с использованием активных методов обучения (проектировочные семинары, решение профессиональных задач, деловые и ролевые игры, дебаты, дискуссии, анализ видеоматериалов, тренинги).</w:t>
      </w:r>
    </w:p>
    <w:p w:rsidR="00213CEF" w:rsidRPr="00522CF5" w:rsidRDefault="00213CEF" w:rsidP="00EF03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>Взаимообучение</w:t>
      </w:r>
      <w:proofErr w:type="spellEnd"/>
      <w:r w:rsidRPr="00522CF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развитие профессиональной компетентности педагогов происходит через различные формы презентаций педагогического опыта (открытые уроки, мастер-классы, презентации на педагогических советах и семинарах, проектную деятельность, участие в создании банка научно-методических разработок). </w:t>
      </w:r>
    </w:p>
    <w:p w:rsidR="00213CEF" w:rsidRPr="00025500" w:rsidRDefault="00213CEF" w:rsidP="000255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50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4.4. </w:t>
      </w:r>
      <w:r w:rsidRPr="00173D6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Администрация</w:t>
      </w:r>
      <w:r w:rsidRPr="0002550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(заместитель руководителя, методист образовательного учреждения):</w:t>
      </w:r>
    </w:p>
    <w:p w:rsidR="00213CEF" w:rsidRPr="00025500" w:rsidRDefault="00213CEF" w:rsidP="00025500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50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диагностику профессионально-педагогической компетентности педагогов ОУ;</w:t>
      </w:r>
    </w:p>
    <w:p w:rsidR="00213CEF" w:rsidRPr="00025500" w:rsidRDefault="00213CEF" w:rsidP="00025500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50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формирует на основе результатов диагностики рекомендации </w:t>
      </w:r>
      <w:r w:rsidR="003C112A">
        <w:rPr>
          <w:rFonts w:ascii="Times New Roman" w:eastAsia="Times New Roman" w:hAnsi="Times New Roman" w:cs="Times New Roman"/>
          <w:color w:val="00000A"/>
          <w:sz w:val="24"/>
          <w:szCs w:val="24"/>
        </w:rPr>
        <w:t>педагогу</w:t>
      </w:r>
      <w:r w:rsidRPr="0002550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по выбору учебных программ, образовательных мероприятий, учитывая его образовательные потребности и проблемы, с которыми он сталкивается в образовательной деятельности;</w:t>
      </w:r>
    </w:p>
    <w:p w:rsidR="00213CEF" w:rsidRPr="00025500" w:rsidRDefault="00213CEF" w:rsidP="00025500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50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доводит до сведения педагога перечень курсов, семинаров, предлагаемых </w:t>
      </w:r>
      <w:r w:rsidR="005C0E6A">
        <w:rPr>
          <w:rFonts w:ascii="Times New Roman" w:eastAsia="Times New Roman" w:hAnsi="Times New Roman" w:cs="Times New Roman"/>
          <w:color w:val="00000A"/>
          <w:sz w:val="24"/>
          <w:szCs w:val="24"/>
        </w:rPr>
        <w:t>ХКИРО</w:t>
      </w:r>
      <w:r w:rsidRPr="0002550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иными организациями, других мероприятий, предусмотренных внутрикорпоративной системой повышения квалификации;</w:t>
      </w:r>
    </w:p>
    <w:p w:rsidR="00213CEF" w:rsidRPr="00025500" w:rsidRDefault="00213CEF" w:rsidP="00025500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500">
        <w:rPr>
          <w:rFonts w:ascii="Times New Roman" w:eastAsia="Times New Roman" w:hAnsi="Times New Roman" w:cs="Times New Roman"/>
          <w:color w:val="00000A"/>
          <w:sz w:val="24"/>
          <w:szCs w:val="24"/>
        </w:rPr>
        <w:t>осуществляет контроль и несёт ответственность за эффективную реализацию ИОМ учителей, создание условий для обеспечения непрерывного образования каждому учителю;</w:t>
      </w:r>
    </w:p>
    <w:p w:rsidR="00213CEF" w:rsidRPr="00025500" w:rsidRDefault="00213CEF" w:rsidP="00025500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500">
        <w:rPr>
          <w:rFonts w:ascii="Times New Roman" w:eastAsia="Times New Roman" w:hAnsi="Times New Roman" w:cs="Times New Roman"/>
          <w:color w:val="00000A"/>
          <w:sz w:val="24"/>
          <w:szCs w:val="24"/>
        </w:rPr>
        <w:t>обеспечивает постоянную консультационную поддержку и создаёт благоприятные условия для непрерывного повышения квалификации в востребованных учителями форматах;</w:t>
      </w:r>
    </w:p>
    <w:p w:rsidR="00213CEF" w:rsidRPr="00522CF5" w:rsidRDefault="00213CEF" w:rsidP="003D5FB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213CEF" w:rsidRPr="00173D63" w:rsidRDefault="00213CEF" w:rsidP="003D5FB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3D63">
        <w:rPr>
          <w:rFonts w:ascii="Times New Roman" w:eastAsia="Times New Roman" w:hAnsi="Times New Roman" w:cs="Times New Roman"/>
          <w:color w:val="00000A"/>
          <w:sz w:val="24"/>
          <w:szCs w:val="24"/>
        </w:rPr>
        <w:t>4.5.</w:t>
      </w:r>
      <w:r w:rsidRPr="00173D6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Учитель:</w:t>
      </w:r>
    </w:p>
    <w:p w:rsidR="00213CEF" w:rsidRPr="00025500" w:rsidRDefault="00213CEF" w:rsidP="00025500">
      <w:pPr>
        <w:pStyle w:val="aa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500">
        <w:rPr>
          <w:rFonts w:ascii="Times New Roman" w:eastAsia="Times New Roman" w:hAnsi="Times New Roman" w:cs="Times New Roman"/>
          <w:color w:val="00000A"/>
          <w:sz w:val="24"/>
          <w:szCs w:val="24"/>
        </w:rPr>
        <w:t>знакомится с перечнем курсов, семинаров, предлагаемых ЦРО и иными организациями, других мероприятий, внутрикорпоративной системой повышения квалификации; </w:t>
      </w:r>
    </w:p>
    <w:p w:rsidR="00213CEF" w:rsidRPr="00025500" w:rsidRDefault="00213CEF" w:rsidP="00025500">
      <w:pPr>
        <w:pStyle w:val="aa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500">
        <w:rPr>
          <w:rFonts w:ascii="Times New Roman" w:eastAsia="Times New Roman" w:hAnsi="Times New Roman" w:cs="Times New Roman"/>
          <w:color w:val="00000A"/>
          <w:sz w:val="24"/>
          <w:szCs w:val="24"/>
        </w:rPr>
        <w:t>формирует ИОМ согласно рекомендациям, полученных на основе диагностики уровня развития профессиональных компетенций и современных требований;</w:t>
      </w:r>
    </w:p>
    <w:p w:rsidR="00213CEF" w:rsidRPr="00025500" w:rsidRDefault="00213CEF" w:rsidP="00025500">
      <w:pPr>
        <w:pStyle w:val="aa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500">
        <w:rPr>
          <w:rFonts w:ascii="Times New Roman" w:eastAsia="Times New Roman" w:hAnsi="Times New Roman" w:cs="Times New Roman"/>
          <w:color w:val="00000A"/>
          <w:sz w:val="24"/>
          <w:szCs w:val="24"/>
        </w:rPr>
        <w:t>согласовывает перечень мероприятий (план повышения квалификации), внутрикорпоративной системой повышения квалификации;</w:t>
      </w:r>
    </w:p>
    <w:p w:rsidR="00213CEF" w:rsidRPr="00025500" w:rsidRDefault="00213CEF" w:rsidP="00025500">
      <w:pPr>
        <w:pStyle w:val="aa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500">
        <w:rPr>
          <w:rFonts w:ascii="Times New Roman" w:eastAsia="Times New Roman" w:hAnsi="Times New Roman" w:cs="Times New Roman"/>
          <w:color w:val="00000A"/>
          <w:sz w:val="24"/>
          <w:szCs w:val="24"/>
        </w:rPr>
        <w:t>консультируется по вопросам реализации мероприятий, предусмотренных системой повышения квалификации, со специалистами школы</w:t>
      </w:r>
    </w:p>
    <w:p w:rsidR="00213CEF" w:rsidRPr="00025500" w:rsidRDefault="00213CEF" w:rsidP="00025500">
      <w:pPr>
        <w:pStyle w:val="aa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500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за выполнение своего ИОМ и предоставляет администрации школы итоговые документы для отражения результатов повышения квалификации в специальной форме индивидуального образовательного маршрута</w:t>
      </w:r>
    </w:p>
    <w:p w:rsidR="00025500" w:rsidRDefault="00025500" w:rsidP="00522CF5">
      <w:pPr>
        <w:shd w:val="clear" w:color="auto" w:fill="FFFFFF"/>
        <w:spacing w:after="153" w:line="240" w:lineRule="auto"/>
        <w:ind w:left="720"/>
        <w:jc w:val="both"/>
        <w:rPr>
          <w:rFonts w:ascii="Times New Roman" w:eastAsia="Times New Roman" w:hAnsi="Times New Roman" w:cs="Times New Roman"/>
          <w:color w:val="332E2D"/>
          <w:sz w:val="24"/>
          <w:szCs w:val="24"/>
        </w:rPr>
      </w:pPr>
    </w:p>
    <w:p w:rsidR="00025500" w:rsidRDefault="00025500" w:rsidP="00522CF5">
      <w:pPr>
        <w:shd w:val="clear" w:color="auto" w:fill="FFFFFF"/>
        <w:spacing w:after="153" w:line="240" w:lineRule="auto"/>
        <w:ind w:left="720"/>
        <w:jc w:val="both"/>
        <w:rPr>
          <w:rFonts w:ascii="Times New Roman" w:eastAsia="Times New Roman" w:hAnsi="Times New Roman" w:cs="Times New Roman"/>
          <w:color w:val="332E2D"/>
          <w:sz w:val="24"/>
          <w:szCs w:val="24"/>
        </w:rPr>
      </w:pPr>
    </w:p>
    <w:p w:rsidR="00454161" w:rsidRDefault="00454161" w:rsidP="00522CF5">
      <w:pPr>
        <w:shd w:val="clear" w:color="auto" w:fill="FFFFFF"/>
        <w:spacing w:after="153" w:line="240" w:lineRule="auto"/>
        <w:ind w:left="720"/>
        <w:jc w:val="both"/>
        <w:rPr>
          <w:rFonts w:ascii="Times New Roman" w:eastAsia="Times New Roman" w:hAnsi="Times New Roman" w:cs="Times New Roman"/>
          <w:color w:val="332E2D"/>
          <w:sz w:val="24"/>
          <w:szCs w:val="24"/>
        </w:rPr>
      </w:pPr>
    </w:p>
    <w:p w:rsidR="00454161" w:rsidRDefault="00454161" w:rsidP="00522CF5">
      <w:pPr>
        <w:shd w:val="clear" w:color="auto" w:fill="FFFFFF"/>
        <w:spacing w:after="153" w:line="240" w:lineRule="auto"/>
        <w:ind w:left="720"/>
        <w:jc w:val="both"/>
        <w:rPr>
          <w:rFonts w:ascii="Times New Roman" w:eastAsia="Times New Roman" w:hAnsi="Times New Roman" w:cs="Times New Roman"/>
          <w:color w:val="332E2D"/>
          <w:sz w:val="24"/>
          <w:szCs w:val="24"/>
        </w:rPr>
      </w:pPr>
    </w:p>
    <w:p w:rsidR="00454161" w:rsidRDefault="00454161" w:rsidP="00522CF5">
      <w:pPr>
        <w:shd w:val="clear" w:color="auto" w:fill="FFFFFF"/>
        <w:spacing w:after="153" w:line="240" w:lineRule="auto"/>
        <w:ind w:left="720"/>
        <w:jc w:val="both"/>
        <w:rPr>
          <w:rFonts w:ascii="Times New Roman" w:eastAsia="Times New Roman" w:hAnsi="Times New Roman" w:cs="Times New Roman"/>
          <w:color w:val="332E2D"/>
          <w:sz w:val="24"/>
          <w:szCs w:val="24"/>
        </w:rPr>
      </w:pPr>
    </w:p>
    <w:p w:rsidR="00454161" w:rsidRDefault="00454161" w:rsidP="00522CF5">
      <w:pPr>
        <w:shd w:val="clear" w:color="auto" w:fill="FFFFFF"/>
        <w:spacing w:after="153" w:line="240" w:lineRule="auto"/>
        <w:ind w:left="720"/>
        <w:jc w:val="both"/>
        <w:rPr>
          <w:rFonts w:ascii="Times New Roman" w:eastAsia="Times New Roman" w:hAnsi="Times New Roman" w:cs="Times New Roman"/>
          <w:color w:val="332E2D"/>
          <w:sz w:val="24"/>
          <w:szCs w:val="24"/>
        </w:rPr>
      </w:pPr>
    </w:p>
    <w:p w:rsidR="00454161" w:rsidRDefault="00454161" w:rsidP="00522CF5">
      <w:pPr>
        <w:shd w:val="clear" w:color="auto" w:fill="FFFFFF"/>
        <w:spacing w:after="153" w:line="240" w:lineRule="auto"/>
        <w:ind w:left="720"/>
        <w:jc w:val="both"/>
        <w:rPr>
          <w:rFonts w:ascii="Times New Roman" w:eastAsia="Times New Roman" w:hAnsi="Times New Roman" w:cs="Times New Roman"/>
          <w:color w:val="332E2D"/>
          <w:sz w:val="24"/>
          <w:szCs w:val="24"/>
        </w:rPr>
      </w:pPr>
    </w:p>
    <w:p w:rsidR="00C456C7" w:rsidRDefault="00C456C7" w:rsidP="00522CF5">
      <w:pPr>
        <w:shd w:val="clear" w:color="auto" w:fill="FFFFFF"/>
        <w:spacing w:after="153" w:line="240" w:lineRule="auto"/>
        <w:ind w:left="720"/>
        <w:jc w:val="both"/>
        <w:rPr>
          <w:rFonts w:ascii="Times New Roman" w:eastAsia="Times New Roman" w:hAnsi="Times New Roman" w:cs="Times New Roman"/>
          <w:color w:val="332E2D"/>
          <w:sz w:val="24"/>
          <w:szCs w:val="24"/>
        </w:rPr>
      </w:pPr>
    </w:p>
    <w:p w:rsidR="00213CEF" w:rsidRPr="00522CF5" w:rsidRDefault="00213CEF" w:rsidP="00F06256">
      <w:pPr>
        <w:shd w:val="clear" w:color="auto" w:fill="FFFFFF"/>
        <w:spacing w:after="153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CF5">
        <w:rPr>
          <w:rFonts w:ascii="Times New Roman" w:eastAsia="Times New Roman" w:hAnsi="Times New Roman" w:cs="Times New Roman"/>
          <w:color w:val="332E2D"/>
          <w:sz w:val="24"/>
          <w:szCs w:val="24"/>
        </w:rPr>
        <w:t>Приложение 1</w:t>
      </w:r>
    </w:p>
    <w:p w:rsidR="00213CEF" w:rsidRPr="00522CF5" w:rsidRDefault="00213CEF" w:rsidP="00522CF5">
      <w:pPr>
        <w:shd w:val="clear" w:color="auto" w:fill="FFFFFF"/>
        <w:spacing w:after="153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CEF" w:rsidRPr="00F06256" w:rsidRDefault="00213CEF" w:rsidP="00522CF5">
      <w:pPr>
        <w:shd w:val="clear" w:color="auto" w:fill="FFFFFF"/>
        <w:spacing w:after="153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0625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Примерная форма индивидуального образовательного маршрута</w:t>
      </w:r>
    </w:p>
    <w:p w:rsidR="00213CEF" w:rsidRPr="00F06256" w:rsidRDefault="00213CEF" w:rsidP="00213CEF">
      <w:pPr>
        <w:shd w:val="clear" w:color="auto" w:fill="FFFFFF"/>
        <w:spacing w:after="153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4831"/>
        <w:gridCol w:w="4586"/>
      </w:tblGrid>
      <w:tr w:rsidR="00427806" w:rsidRPr="00427806" w:rsidTr="00427806">
        <w:trPr>
          <w:jc w:val="center"/>
        </w:trPr>
        <w:tc>
          <w:tcPr>
            <w:tcW w:w="4831" w:type="dxa"/>
          </w:tcPr>
          <w:p w:rsidR="00427806" w:rsidRPr="00427806" w:rsidRDefault="00427806" w:rsidP="004278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278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Наименование мероприятия (вид, тематика)</w:t>
            </w:r>
          </w:p>
        </w:tc>
        <w:tc>
          <w:tcPr>
            <w:tcW w:w="4586" w:type="dxa"/>
          </w:tcPr>
          <w:p w:rsidR="00427806" w:rsidRPr="00427806" w:rsidRDefault="00427806" w:rsidP="00427806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427806" w:rsidRPr="00427806" w:rsidTr="00427806">
        <w:trPr>
          <w:jc w:val="center"/>
        </w:trPr>
        <w:tc>
          <w:tcPr>
            <w:tcW w:w="4831" w:type="dxa"/>
          </w:tcPr>
          <w:p w:rsidR="00427806" w:rsidRPr="00427806" w:rsidRDefault="00427806" w:rsidP="004278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278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Формат проведения</w:t>
            </w:r>
          </w:p>
        </w:tc>
        <w:tc>
          <w:tcPr>
            <w:tcW w:w="4586" w:type="dxa"/>
          </w:tcPr>
          <w:p w:rsidR="00427806" w:rsidRPr="00427806" w:rsidRDefault="00427806" w:rsidP="00427806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427806" w:rsidRPr="00427806" w:rsidTr="00427806">
        <w:trPr>
          <w:jc w:val="center"/>
        </w:trPr>
        <w:tc>
          <w:tcPr>
            <w:tcW w:w="4831" w:type="dxa"/>
          </w:tcPr>
          <w:p w:rsidR="00427806" w:rsidRPr="00427806" w:rsidRDefault="00427806" w:rsidP="004278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278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Количество часов</w:t>
            </w:r>
          </w:p>
        </w:tc>
        <w:tc>
          <w:tcPr>
            <w:tcW w:w="4586" w:type="dxa"/>
          </w:tcPr>
          <w:p w:rsidR="00427806" w:rsidRPr="00427806" w:rsidRDefault="00427806" w:rsidP="00427806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427806" w:rsidRPr="00427806" w:rsidTr="00427806">
        <w:trPr>
          <w:jc w:val="center"/>
        </w:trPr>
        <w:tc>
          <w:tcPr>
            <w:tcW w:w="4831" w:type="dxa"/>
          </w:tcPr>
          <w:p w:rsidR="00427806" w:rsidRPr="00427806" w:rsidRDefault="00427806" w:rsidP="004278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278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Дата проведения (план)</w:t>
            </w:r>
          </w:p>
        </w:tc>
        <w:tc>
          <w:tcPr>
            <w:tcW w:w="4586" w:type="dxa"/>
          </w:tcPr>
          <w:p w:rsidR="00427806" w:rsidRPr="00427806" w:rsidRDefault="00427806" w:rsidP="00427806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427806" w:rsidRPr="00427806" w:rsidTr="00427806">
        <w:trPr>
          <w:jc w:val="center"/>
        </w:trPr>
        <w:tc>
          <w:tcPr>
            <w:tcW w:w="4831" w:type="dxa"/>
          </w:tcPr>
          <w:p w:rsidR="00427806" w:rsidRPr="00427806" w:rsidRDefault="00427806" w:rsidP="004278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278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Дата проведения (факт)</w:t>
            </w:r>
          </w:p>
        </w:tc>
        <w:tc>
          <w:tcPr>
            <w:tcW w:w="4586" w:type="dxa"/>
          </w:tcPr>
          <w:p w:rsidR="00427806" w:rsidRPr="00427806" w:rsidRDefault="00427806" w:rsidP="00427806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427806" w:rsidRPr="00427806" w:rsidTr="00427806">
        <w:trPr>
          <w:jc w:val="center"/>
        </w:trPr>
        <w:tc>
          <w:tcPr>
            <w:tcW w:w="4831" w:type="dxa"/>
          </w:tcPr>
          <w:p w:rsidR="00427806" w:rsidRPr="00427806" w:rsidRDefault="00427806" w:rsidP="004278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2780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Название учреждения, на базе которого проведено мероприятие</w:t>
            </w:r>
          </w:p>
        </w:tc>
        <w:tc>
          <w:tcPr>
            <w:tcW w:w="4586" w:type="dxa"/>
          </w:tcPr>
          <w:p w:rsidR="00427806" w:rsidRPr="00427806" w:rsidRDefault="00427806" w:rsidP="00427806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</w:tbl>
    <w:p w:rsidR="001C541E" w:rsidRDefault="001C541E" w:rsidP="00427806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13CEF" w:rsidRPr="00F06256" w:rsidRDefault="00213CEF" w:rsidP="00213CEF">
      <w:pPr>
        <w:shd w:val="clear" w:color="auto" w:fill="FFFFFF"/>
        <w:spacing w:after="153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</w:p>
    <w:p w:rsidR="00213CEF" w:rsidRPr="00F06256" w:rsidRDefault="00213CEF" w:rsidP="00213CEF">
      <w:pPr>
        <w:shd w:val="clear" w:color="auto" w:fill="FFFFFF"/>
        <w:spacing w:after="153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</w:p>
    <w:p w:rsidR="00213CEF" w:rsidRPr="00213CEF" w:rsidRDefault="00213CEF" w:rsidP="00213CEF">
      <w:pPr>
        <w:shd w:val="clear" w:color="auto" w:fill="FFFFFF"/>
        <w:spacing w:after="153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213CEF" w:rsidRPr="00213CEF" w:rsidRDefault="00213CEF" w:rsidP="00213CEF">
      <w:pPr>
        <w:shd w:val="clear" w:color="auto" w:fill="FFFFFF"/>
        <w:spacing w:after="153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213CEF" w:rsidRPr="00213CEF" w:rsidRDefault="00213CEF" w:rsidP="00213CEF">
      <w:pPr>
        <w:shd w:val="clear" w:color="auto" w:fill="FFFFFF"/>
        <w:spacing w:after="153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213CEF" w:rsidRPr="00213CEF" w:rsidRDefault="00213CEF" w:rsidP="00213CEF">
      <w:pPr>
        <w:shd w:val="clear" w:color="auto" w:fill="FFFFFF"/>
        <w:spacing w:after="153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213CEF" w:rsidRPr="00213CEF" w:rsidRDefault="00213CEF" w:rsidP="00213CEF">
      <w:pPr>
        <w:shd w:val="clear" w:color="auto" w:fill="FFFFFF"/>
        <w:spacing w:after="153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213CEF" w:rsidRPr="00213CEF" w:rsidRDefault="00213CEF" w:rsidP="00213CEF">
      <w:pPr>
        <w:shd w:val="clear" w:color="auto" w:fill="FFFFFF"/>
        <w:spacing w:after="153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213CEF" w:rsidRPr="00213CEF" w:rsidRDefault="00213CEF" w:rsidP="00213CEF">
      <w:pPr>
        <w:shd w:val="clear" w:color="auto" w:fill="FFFFFF"/>
        <w:spacing w:after="153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213CEF" w:rsidRPr="00213CEF" w:rsidRDefault="00213CEF" w:rsidP="00213CEF">
      <w:pPr>
        <w:shd w:val="clear" w:color="auto" w:fill="FFFFFF"/>
        <w:spacing w:after="153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213CEF" w:rsidRPr="00213CEF" w:rsidRDefault="00213CEF" w:rsidP="00213CEF">
      <w:pPr>
        <w:shd w:val="clear" w:color="auto" w:fill="FFFFFF"/>
        <w:spacing w:after="153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213CEF" w:rsidRPr="00213CEF" w:rsidRDefault="00213CEF" w:rsidP="00213CEF">
      <w:pPr>
        <w:shd w:val="clear" w:color="auto" w:fill="FFFFFF"/>
        <w:spacing w:after="153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213CEF" w:rsidRPr="00213CEF" w:rsidRDefault="00213CEF" w:rsidP="00213CEF">
      <w:pPr>
        <w:shd w:val="clear" w:color="auto" w:fill="FFFFFF"/>
        <w:spacing w:after="153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213CEF" w:rsidRPr="00213CEF" w:rsidSect="00DC09EB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E75" w:rsidRDefault="00551E75" w:rsidP="00DC09EB">
      <w:pPr>
        <w:spacing w:after="0" w:line="240" w:lineRule="auto"/>
      </w:pPr>
      <w:r>
        <w:separator/>
      </w:r>
    </w:p>
  </w:endnote>
  <w:endnote w:type="continuationSeparator" w:id="1">
    <w:p w:rsidR="00551E75" w:rsidRDefault="00551E75" w:rsidP="00DC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51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51E75" w:rsidRPr="00DC09EB" w:rsidRDefault="00BD08A0">
        <w:pPr>
          <w:pStyle w:val="a7"/>
          <w:jc w:val="center"/>
          <w:rPr>
            <w:rFonts w:ascii="Times New Roman" w:hAnsi="Times New Roman" w:cs="Times New Roman"/>
          </w:rPr>
        </w:pPr>
        <w:r w:rsidRPr="00DC09EB">
          <w:rPr>
            <w:rFonts w:ascii="Times New Roman" w:hAnsi="Times New Roman" w:cs="Times New Roman"/>
          </w:rPr>
          <w:fldChar w:fldCharType="begin"/>
        </w:r>
        <w:r w:rsidR="00551E75" w:rsidRPr="00DC09EB">
          <w:rPr>
            <w:rFonts w:ascii="Times New Roman" w:hAnsi="Times New Roman" w:cs="Times New Roman"/>
          </w:rPr>
          <w:instrText xml:space="preserve"> PAGE   \* MERGEFORMAT </w:instrText>
        </w:r>
        <w:r w:rsidRPr="00DC09EB">
          <w:rPr>
            <w:rFonts w:ascii="Times New Roman" w:hAnsi="Times New Roman" w:cs="Times New Roman"/>
          </w:rPr>
          <w:fldChar w:fldCharType="separate"/>
        </w:r>
        <w:r w:rsidR="0084116F">
          <w:rPr>
            <w:rFonts w:ascii="Times New Roman" w:hAnsi="Times New Roman" w:cs="Times New Roman"/>
            <w:noProof/>
          </w:rPr>
          <w:t>1</w:t>
        </w:r>
        <w:r w:rsidRPr="00DC09EB">
          <w:rPr>
            <w:rFonts w:ascii="Times New Roman" w:hAnsi="Times New Roman" w:cs="Times New Roman"/>
          </w:rPr>
          <w:fldChar w:fldCharType="end"/>
        </w:r>
      </w:p>
    </w:sdtContent>
  </w:sdt>
  <w:p w:rsidR="00551E75" w:rsidRDefault="00551E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E75" w:rsidRDefault="00551E75" w:rsidP="00DC09EB">
      <w:pPr>
        <w:spacing w:after="0" w:line="240" w:lineRule="auto"/>
      </w:pPr>
      <w:r>
        <w:separator/>
      </w:r>
    </w:p>
  </w:footnote>
  <w:footnote w:type="continuationSeparator" w:id="1">
    <w:p w:rsidR="00551E75" w:rsidRDefault="00551E75" w:rsidP="00DC0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CEA"/>
    <w:multiLevelType w:val="multilevel"/>
    <w:tmpl w:val="02E0AA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B17E8"/>
    <w:multiLevelType w:val="multilevel"/>
    <w:tmpl w:val="BF5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E73FF"/>
    <w:multiLevelType w:val="hybridMultilevel"/>
    <w:tmpl w:val="ADF4DD12"/>
    <w:lvl w:ilvl="0" w:tplc="25F6BC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2264073"/>
    <w:multiLevelType w:val="multilevel"/>
    <w:tmpl w:val="788C12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42FFE"/>
    <w:multiLevelType w:val="hybridMultilevel"/>
    <w:tmpl w:val="A5B6D392"/>
    <w:lvl w:ilvl="0" w:tplc="25F6BC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8AE5FDB"/>
    <w:multiLevelType w:val="multilevel"/>
    <w:tmpl w:val="5FB28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27C6B"/>
    <w:multiLevelType w:val="multilevel"/>
    <w:tmpl w:val="B65210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D177D"/>
    <w:multiLevelType w:val="multilevel"/>
    <w:tmpl w:val="B6D0DB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52FC6"/>
    <w:multiLevelType w:val="multilevel"/>
    <w:tmpl w:val="E9AABA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CC5D06"/>
    <w:multiLevelType w:val="multilevel"/>
    <w:tmpl w:val="0A20D1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11102"/>
    <w:multiLevelType w:val="hybridMultilevel"/>
    <w:tmpl w:val="757EFE20"/>
    <w:lvl w:ilvl="0" w:tplc="25F6BC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4A40B27"/>
    <w:multiLevelType w:val="multilevel"/>
    <w:tmpl w:val="04D0D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DE7324"/>
    <w:multiLevelType w:val="multilevel"/>
    <w:tmpl w:val="E156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E00782"/>
    <w:multiLevelType w:val="multilevel"/>
    <w:tmpl w:val="6BE219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0543E4"/>
    <w:multiLevelType w:val="multilevel"/>
    <w:tmpl w:val="A5FEAE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827FBB"/>
    <w:multiLevelType w:val="multilevel"/>
    <w:tmpl w:val="E368A8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263176"/>
    <w:multiLevelType w:val="hybridMultilevel"/>
    <w:tmpl w:val="5BF8D57E"/>
    <w:lvl w:ilvl="0" w:tplc="25F6BC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50246AC"/>
    <w:multiLevelType w:val="multilevel"/>
    <w:tmpl w:val="D88E53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117DB5"/>
    <w:multiLevelType w:val="hybridMultilevel"/>
    <w:tmpl w:val="3746C0EA"/>
    <w:lvl w:ilvl="0" w:tplc="E5D22AF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2E2D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9B3098"/>
    <w:multiLevelType w:val="multilevel"/>
    <w:tmpl w:val="E6E8E14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070FEB"/>
    <w:multiLevelType w:val="multilevel"/>
    <w:tmpl w:val="B67084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2860E0"/>
    <w:multiLevelType w:val="multilevel"/>
    <w:tmpl w:val="64FA58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542F29"/>
    <w:multiLevelType w:val="hybridMultilevel"/>
    <w:tmpl w:val="F62CACEC"/>
    <w:lvl w:ilvl="0" w:tplc="25F6BC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FDF0979"/>
    <w:multiLevelType w:val="multilevel"/>
    <w:tmpl w:val="2AF0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3D7221"/>
    <w:multiLevelType w:val="multilevel"/>
    <w:tmpl w:val="745C6E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B61719"/>
    <w:multiLevelType w:val="multilevel"/>
    <w:tmpl w:val="99D6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1C3B91"/>
    <w:multiLevelType w:val="multilevel"/>
    <w:tmpl w:val="F5A8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331DFB"/>
    <w:multiLevelType w:val="multilevel"/>
    <w:tmpl w:val="B954822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A23E08"/>
    <w:multiLevelType w:val="multilevel"/>
    <w:tmpl w:val="CE46EE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3"/>
  </w:num>
  <w:num w:numId="3">
    <w:abstractNumId w:val="12"/>
  </w:num>
  <w:num w:numId="4">
    <w:abstractNumId w:val="26"/>
  </w:num>
  <w:num w:numId="5">
    <w:abstractNumId w:val="1"/>
  </w:num>
  <w:num w:numId="6">
    <w:abstractNumId w:val="5"/>
  </w:num>
  <w:num w:numId="7">
    <w:abstractNumId w:val="11"/>
  </w:num>
  <w:num w:numId="8">
    <w:abstractNumId w:val="14"/>
  </w:num>
  <w:num w:numId="9">
    <w:abstractNumId w:val="28"/>
  </w:num>
  <w:num w:numId="10">
    <w:abstractNumId w:val="8"/>
  </w:num>
  <w:num w:numId="11">
    <w:abstractNumId w:val="24"/>
  </w:num>
  <w:num w:numId="12">
    <w:abstractNumId w:val="13"/>
  </w:num>
  <w:num w:numId="13">
    <w:abstractNumId w:val="21"/>
  </w:num>
  <w:num w:numId="14">
    <w:abstractNumId w:val="6"/>
  </w:num>
  <w:num w:numId="15">
    <w:abstractNumId w:val="3"/>
  </w:num>
  <w:num w:numId="16">
    <w:abstractNumId w:val="20"/>
  </w:num>
  <w:num w:numId="17">
    <w:abstractNumId w:val="7"/>
  </w:num>
  <w:num w:numId="18">
    <w:abstractNumId w:val="15"/>
  </w:num>
  <w:num w:numId="19">
    <w:abstractNumId w:val="17"/>
  </w:num>
  <w:num w:numId="20">
    <w:abstractNumId w:val="0"/>
  </w:num>
  <w:num w:numId="21">
    <w:abstractNumId w:val="19"/>
  </w:num>
  <w:num w:numId="22">
    <w:abstractNumId w:val="27"/>
  </w:num>
  <w:num w:numId="23">
    <w:abstractNumId w:val="9"/>
  </w:num>
  <w:num w:numId="24">
    <w:abstractNumId w:val="16"/>
  </w:num>
  <w:num w:numId="25">
    <w:abstractNumId w:val="18"/>
  </w:num>
  <w:num w:numId="26">
    <w:abstractNumId w:val="10"/>
  </w:num>
  <w:num w:numId="27">
    <w:abstractNumId w:val="2"/>
  </w:num>
  <w:num w:numId="28">
    <w:abstractNumId w:val="4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3CEF"/>
    <w:rsid w:val="00000A61"/>
    <w:rsid w:val="00016666"/>
    <w:rsid w:val="00016A00"/>
    <w:rsid w:val="00025500"/>
    <w:rsid w:val="00072793"/>
    <w:rsid w:val="00075C2F"/>
    <w:rsid w:val="000F4B1A"/>
    <w:rsid w:val="000F4D0F"/>
    <w:rsid w:val="000F5490"/>
    <w:rsid w:val="00173D63"/>
    <w:rsid w:val="001B050E"/>
    <w:rsid w:val="001C541E"/>
    <w:rsid w:val="001F41A3"/>
    <w:rsid w:val="00203470"/>
    <w:rsid w:val="00212C55"/>
    <w:rsid w:val="00213CEF"/>
    <w:rsid w:val="002178C8"/>
    <w:rsid w:val="002472BC"/>
    <w:rsid w:val="002761EF"/>
    <w:rsid w:val="00280E2E"/>
    <w:rsid w:val="002B2685"/>
    <w:rsid w:val="002B6949"/>
    <w:rsid w:val="002B77B2"/>
    <w:rsid w:val="002D306A"/>
    <w:rsid w:val="002D5B19"/>
    <w:rsid w:val="002E4F1B"/>
    <w:rsid w:val="00333E23"/>
    <w:rsid w:val="003814CA"/>
    <w:rsid w:val="0039634B"/>
    <w:rsid w:val="003C112A"/>
    <w:rsid w:val="003D5FB6"/>
    <w:rsid w:val="003F59D9"/>
    <w:rsid w:val="00427806"/>
    <w:rsid w:val="00454161"/>
    <w:rsid w:val="004722AE"/>
    <w:rsid w:val="0049017C"/>
    <w:rsid w:val="004A5DFC"/>
    <w:rsid w:val="004B15F0"/>
    <w:rsid w:val="004E5D8D"/>
    <w:rsid w:val="004F0C73"/>
    <w:rsid w:val="0051081C"/>
    <w:rsid w:val="00514070"/>
    <w:rsid w:val="00515C9E"/>
    <w:rsid w:val="00522CF5"/>
    <w:rsid w:val="0054190D"/>
    <w:rsid w:val="00551E75"/>
    <w:rsid w:val="005800CD"/>
    <w:rsid w:val="00592968"/>
    <w:rsid w:val="005945DA"/>
    <w:rsid w:val="005972F7"/>
    <w:rsid w:val="005A0103"/>
    <w:rsid w:val="005C0E6A"/>
    <w:rsid w:val="00616D7E"/>
    <w:rsid w:val="00644375"/>
    <w:rsid w:val="006A2613"/>
    <w:rsid w:val="006D0A58"/>
    <w:rsid w:val="007349C8"/>
    <w:rsid w:val="00747D2A"/>
    <w:rsid w:val="0076245A"/>
    <w:rsid w:val="00790E29"/>
    <w:rsid w:val="007A614B"/>
    <w:rsid w:val="007D070A"/>
    <w:rsid w:val="007D7470"/>
    <w:rsid w:val="0084116F"/>
    <w:rsid w:val="00847C67"/>
    <w:rsid w:val="00847EA1"/>
    <w:rsid w:val="00857C84"/>
    <w:rsid w:val="00866C43"/>
    <w:rsid w:val="00904BEA"/>
    <w:rsid w:val="009053BF"/>
    <w:rsid w:val="00916088"/>
    <w:rsid w:val="009254C2"/>
    <w:rsid w:val="009B2424"/>
    <w:rsid w:val="00A31C2E"/>
    <w:rsid w:val="00A701FD"/>
    <w:rsid w:val="00A9127B"/>
    <w:rsid w:val="00AB5FCD"/>
    <w:rsid w:val="00AF14AF"/>
    <w:rsid w:val="00AF52E5"/>
    <w:rsid w:val="00AF7AA0"/>
    <w:rsid w:val="00B0140B"/>
    <w:rsid w:val="00B0253B"/>
    <w:rsid w:val="00B83F8F"/>
    <w:rsid w:val="00BB2B31"/>
    <w:rsid w:val="00BD08A0"/>
    <w:rsid w:val="00BD7210"/>
    <w:rsid w:val="00C456C7"/>
    <w:rsid w:val="00C961A7"/>
    <w:rsid w:val="00CA3D99"/>
    <w:rsid w:val="00CA44F6"/>
    <w:rsid w:val="00CD1430"/>
    <w:rsid w:val="00CD4C36"/>
    <w:rsid w:val="00D17D75"/>
    <w:rsid w:val="00D65CC3"/>
    <w:rsid w:val="00D73435"/>
    <w:rsid w:val="00DC09EB"/>
    <w:rsid w:val="00DF6791"/>
    <w:rsid w:val="00E10066"/>
    <w:rsid w:val="00E4770E"/>
    <w:rsid w:val="00E702B6"/>
    <w:rsid w:val="00E843A0"/>
    <w:rsid w:val="00EF03B3"/>
    <w:rsid w:val="00F06256"/>
    <w:rsid w:val="00F32354"/>
    <w:rsid w:val="00F37088"/>
    <w:rsid w:val="00F5389B"/>
    <w:rsid w:val="00FB5B21"/>
    <w:rsid w:val="00FE6797"/>
    <w:rsid w:val="00FE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5"/>
  </w:style>
  <w:style w:type="paragraph" w:styleId="3">
    <w:name w:val="heading 3"/>
    <w:basedOn w:val="a"/>
    <w:link w:val="30"/>
    <w:uiPriority w:val="9"/>
    <w:qFormat/>
    <w:rsid w:val="00213C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C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1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3CE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C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09EB"/>
  </w:style>
  <w:style w:type="paragraph" w:styleId="a7">
    <w:name w:val="footer"/>
    <w:basedOn w:val="a"/>
    <w:link w:val="a8"/>
    <w:uiPriority w:val="99"/>
    <w:unhideWhenUsed/>
    <w:rsid w:val="00DC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09EB"/>
  </w:style>
  <w:style w:type="table" w:styleId="a9">
    <w:name w:val="Table Grid"/>
    <w:basedOn w:val="a1"/>
    <w:uiPriority w:val="59"/>
    <w:rsid w:val="00616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5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D5FB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9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127B"/>
    <w:rPr>
      <w:rFonts w:ascii="Tahoma" w:hAnsi="Tahoma" w:cs="Tahoma"/>
      <w:sz w:val="16"/>
      <w:szCs w:val="16"/>
    </w:rPr>
  </w:style>
  <w:style w:type="character" w:customStyle="1" w:styleId="Zag11">
    <w:name w:val="Zag_11"/>
    <w:rsid w:val="00A9127B"/>
  </w:style>
  <w:style w:type="paragraph" w:customStyle="1" w:styleId="ad">
    <w:name w:val="А_осн"/>
    <w:basedOn w:val="a"/>
    <w:link w:val="ae"/>
    <w:rsid w:val="00A9127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e">
    <w:name w:val="А_осн Знак"/>
    <w:link w:val="ad"/>
    <w:locked/>
    <w:rsid w:val="00A9127B"/>
    <w:rPr>
      <w:rFonts w:ascii="Times New Roman" w:eastAsia="@Arial Unicode MS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10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Николай Николаевич</cp:lastModifiedBy>
  <cp:revision>80</cp:revision>
  <dcterms:created xsi:type="dcterms:W3CDTF">2018-01-29T09:02:00Z</dcterms:created>
  <dcterms:modified xsi:type="dcterms:W3CDTF">2018-02-01T02:13:00Z</dcterms:modified>
</cp:coreProperties>
</file>