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10" w:rsidRPr="00C90810" w:rsidRDefault="007F5F2A" w:rsidP="00C9081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0D515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A5DE62" wp14:editId="68511F8E">
            <wp:simplePos x="0" y="0"/>
            <wp:positionH relativeFrom="column">
              <wp:posOffset>2271347</wp:posOffset>
            </wp:positionH>
            <wp:positionV relativeFrom="paragraph">
              <wp:posOffset>-1763200</wp:posOffset>
            </wp:positionV>
            <wp:extent cx="1818585" cy="6499394"/>
            <wp:effectExtent l="2540" t="0" r="0" b="0"/>
            <wp:wrapNone/>
            <wp:docPr id="1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18585" cy="64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810" w:rsidRPr="00C90810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C90810" w:rsidRPr="00C90810" w:rsidRDefault="00C90810" w:rsidP="00C9081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C90810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C90810" w:rsidRPr="00C90810" w:rsidRDefault="00C90810" w:rsidP="00C9081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C90810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</w:t>
      </w:r>
      <w:r w:rsidRPr="00C90810"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 края</w:t>
      </w:r>
    </w:p>
    <w:p w:rsidR="000450CD" w:rsidRDefault="000450CD"/>
    <w:p w:rsidR="000450CD" w:rsidRPr="000450CD" w:rsidRDefault="000450CD" w:rsidP="000450CD"/>
    <w:p w:rsidR="000450CD" w:rsidRPr="000450CD" w:rsidRDefault="000450CD" w:rsidP="000450CD"/>
    <w:p w:rsidR="000450CD" w:rsidRPr="000450CD" w:rsidRDefault="000450CD" w:rsidP="000450CD"/>
    <w:p w:rsidR="000450CD" w:rsidRPr="000450CD" w:rsidRDefault="000450CD" w:rsidP="000450CD"/>
    <w:p w:rsidR="000450CD" w:rsidRPr="000450CD" w:rsidRDefault="000450CD" w:rsidP="000450CD"/>
    <w:p w:rsidR="000450CD" w:rsidRPr="000450CD" w:rsidRDefault="000450CD" w:rsidP="000450CD"/>
    <w:p w:rsidR="00C90810" w:rsidRPr="00C90810" w:rsidRDefault="00C90810" w:rsidP="00C908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0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C90810" w:rsidRPr="00C90810" w:rsidRDefault="00C90810" w:rsidP="00C908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0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proofErr w:type="gramStart"/>
      <w:r w:rsidRPr="00C908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90810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gramStart"/>
      <w:r w:rsidRPr="00C90810">
        <w:rPr>
          <w:rFonts w:ascii="Times New Roman" w:hAnsi="Times New Roman" w:cs="Times New Roman"/>
          <w:b/>
          <w:sz w:val="28"/>
          <w:szCs w:val="28"/>
        </w:rPr>
        <w:t>Г. П. Сергеева, Е. Д. Критская)</w:t>
      </w:r>
      <w:proofErr w:type="gramEnd"/>
    </w:p>
    <w:p w:rsidR="00C90810" w:rsidRPr="00C90810" w:rsidRDefault="00C90810" w:rsidP="00C908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10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0450CD" w:rsidRPr="00C90810" w:rsidRDefault="007F5F2A" w:rsidP="00C908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90810" w:rsidRPr="00C90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810" w:rsidRPr="00C9081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450CD" w:rsidRDefault="000450CD" w:rsidP="000450CD">
      <w:pPr>
        <w:tabs>
          <w:tab w:val="left" w:pos="142"/>
        </w:tabs>
        <w:spacing w:after="0" w:line="240" w:lineRule="auto"/>
        <w:jc w:val="right"/>
      </w:pPr>
    </w:p>
    <w:p w:rsidR="000450CD" w:rsidRDefault="000450CD" w:rsidP="000450CD">
      <w:pPr>
        <w:tabs>
          <w:tab w:val="left" w:pos="142"/>
        </w:tabs>
        <w:spacing w:after="0" w:line="240" w:lineRule="auto"/>
        <w:jc w:val="right"/>
      </w:pPr>
    </w:p>
    <w:p w:rsidR="000450CD" w:rsidRDefault="000450CD" w:rsidP="000450CD">
      <w:pPr>
        <w:tabs>
          <w:tab w:val="left" w:pos="142"/>
        </w:tabs>
        <w:spacing w:after="0" w:line="240" w:lineRule="auto"/>
        <w:jc w:val="right"/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0CD" w:rsidRPr="00AC2F18" w:rsidRDefault="000450CD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</w:t>
      </w:r>
      <w:r w:rsidRPr="00AC2F18">
        <w:rPr>
          <w:rFonts w:ascii="Times New Roman" w:hAnsi="Times New Roman" w:cs="Times New Roman"/>
          <w:sz w:val="24"/>
          <w:szCs w:val="24"/>
        </w:rPr>
        <w:t>:</w:t>
      </w:r>
    </w:p>
    <w:p w:rsidR="000450CD" w:rsidRPr="00AC2F18" w:rsidRDefault="000450CD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F18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C90810">
        <w:rPr>
          <w:rFonts w:ascii="Times New Roman" w:hAnsi="Times New Roman" w:cs="Times New Roman"/>
          <w:sz w:val="24"/>
          <w:szCs w:val="24"/>
        </w:rPr>
        <w:t>музыки</w:t>
      </w:r>
    </w:p>
    <w:p w:rsidR="000450CD" w:rsidRPr="00AC2F18" w:rsidRDefault="000450CD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F18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0450CD" w:rsidRPr="00AC2F18" w:rsidRDefault="000450CD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 Рита</w:t>
      </w:r>
      <w:r w:rsidRPr="00AC2F18">
        <w:rPr>
          <w:rFonts w:ascii="Times New Roman" w:hAnsi="Times New Roman" w:cs="Times New Roman"/>
          <w:sz w:val="24"/>
          <w:szCs w:val="24"/>
        </w:rPr>
        <w:t xml:space="preserve"> Георгиевна</w:t>
      </w:r>
    </w:p>
    <w:p w:rsidR="000450CD" w:rsidRPr="00AC2F18" w:rsidRDefault="007F5F2A" w:rsidP="000450C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– 27</w:t>
      </w:r>
      <w:r w:rsidR="000450CD">
        <w:rPr>
          <w:rFonts w:ascii="Times New Roman" w:hAnsi="Times New Roman" w:cs="Times New Roman"/>
          <w:sz w:val="24"/>
          <w:szCs w:val="24"/>
        </w:rPr>
        <w:t>лет</w:t>
      </w:r>
      <w:r w:rsidR="000450CD" w:rsidRPr="00AC2F18">
        <w:rPr>
          <w:rFonts w:ascii="Times New Roman" w:hAnsi="Times New Roman" w:cs="Times New Roman"/>
          <w:sz w:val="24"/>
          <w:szCs w:val="24"/>
        </w:rPr>
        <w:t>,</w:t>
      </w:r>
    </w:p>
    <w:p w:rsidR="00950525" w:rsidRDefault="000450CD" w:rsidP="000450C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 w:rsidRPr="00AC2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A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2F1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C90810" w:rsidRDefault="00C90810" w:rsidP="000450C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:rsidR="00C90810" w:rsidRDefault="00C90810" w:rsidP="000450C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2A" w:rsidRDefault="007F5F2A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10" w:rsidRPr="009D3211" w:rsidRDefault="00C90810" w:rsidP="00C908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A66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5—8 классов образовательных организаций составлена в соответствии</w:t>
      </w:r>
      <w:r w:rsidR="00A33A66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A33A66" w:rsidRDefault="00A33A66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810" w:rsidRPr="009D3211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</w:t>
      </w:r>
    </w:p>
    <w:p w:rsidR="00A33A66" w:rsidRDefault="00A33A66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810" w:rsidRPr="009D3211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 г. № 1/15), важнейшими положениями художественно-педагогической концепции Д. Б. </w:t>
      </w:r>
      <w:proofErr w:type="spellStart"/>
      <w:r w:rsidR="00C90810" w:rsidRPr="009D3211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C90810" w:rsidRPr="009D3211">
        <w:rPr>
          <w:rFonts w:ascii="Times New Roman" w:hAnsi="Times New Roman" w:cs="Times New Roman"/>
          <w:sz w:val="24"/>
          <w:szCs w:val="24"/>
        </w:rPr>
        <w:t xml:space="preserve">. По учебникам </w:t>
      </w:r>
      <w:proofErr w:type="spellStart"/>
      <w:r w:rsidR="00C90810" w:rsidRPr="009D3211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C90810" w:rsidRPr="009D3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810" w:rsidRPr="009D3211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="00C90810" w:rsidRPr="009D3211">
        <w:rPr>
          <w:rFonts w:ascii="Times New Roman" w:hAnsi="Times New Roman" w:cs="Times New Roman"/>
          <w:sz w:val="24"/>
          <w:szCs w:val="24"/>
        </w:rPr>
        <w:t>, Издательство «Просвещение» 5 класс 2015г., 6 класс 2016г</w:t>
      </w:r>
      <w:r>
        <w:rPr>
          <w:rFonts w:ascii="Times New Roman" w:hAnsi="Times New Roman" w:cs="Times New Roman"/>
          <w:sz w:val="24"/>
          <w:szCs w:val="24"/>
        </w:rPr>
        <w:t>., 7 класс 2017г, 8 класс 2018г</w:t>
      </w:r>
      <w:proofErr w:type="gramStart"/>
      <w:r w:rsidR="00C90810" w:rsidRPr="009D32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5018" w:rsidRPr="00442D21" w:rsidRDefault="006E5018" w:rsidP="00442D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D21" w:rsidRPr="00442D21">
        <w:rPr>
          <w:rFonts w:ascii="Times New Roman" w:hAnsi="Times New Roman" w:cs="Times New Roman"/>
          <w:color w:val="000000"/>
        </w:rPr>
        <w:t xml:space="preserve"> Авторской программы  авторов Е.Д. Критской «Музыка» «Просвещение», </w:t>
      </w:r>
      <w:r w:rsidR="00442D21">
        <w:rPr>
          <w:rFonts w:ascii="Times New Roman" w:hAnsi="Times New Roman" w:cs="Times New Roman"/>
          <w:color w:val="000000"/>
        </w:rPr>
        <w:t>2017</w:t>
      </w:r>
      <w:r w:rsidR="00442D21" w:rsidRPr="00442D21">
        <w:rPr>
          <w:rFonts w:ascii="Times New Roman" w:hAnsi="Times New Roman" w:cs="Times New Roman"/>
          <w:color w:val="000000"/>
        </w:rPr>
        <w:t>,</w:t>
      </w:r>
    </w:p>
    <w:p w:rsidR="00A33A66" w:rsidRPr="00A33A66" w:rsidRDefault="00A33A66" w:rsidP="00A3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-ООП ООО</w:t>
      </w:r>
      <w:r w:rsidRPr="00A33A66"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 w:rsidRPr="00A33A66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="001B3928">
        <w:rPr>
          <w:rFonts w:ascii="Times New Roman" w:hAnsi="Times New Roman" w:cs="Times New Roman"/>
          <w:sz w:val="24"/>
          <w:szCs w:val="24"/>
        </w:rPr>
        <w:t xml:space="preserve"> 2020 г.</w:t>
      </w:r>
      <w:bookmarkStart w:id="0" w:name="_GoBack"/>
      <w:bookmarkEnd w:id="0"/>
    </w:p>
    <w:p w:rsidR="00A33A66" w:rsidRPr="00A33A66" w:rsidRDefault="00A33A66" w:rsidP="00A3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66">
        <w:rPr>
          <w:rFonts w:ascii="Times New Roman" w:hAnsi="Times New Roman" w:cs="Times New Roman"/>
          <w:sz w:val="24"/>
          <w:szCs w:val="24"/>
        </w:rPr>
        <w:t xml:space="preserve">- </w:t>
      </w:r>
      <w:r w:rsidR="00E63D3A">
        <w:rPr>
          <w:rFonts w:ascii="Times New Roman" w:hAnsi="Times New Roman" w:cs="Times New Roman"/>
          <w:sz w:val="24"/>
          <w:szCs w:val="24"/>
        </w:rPr>
        <w:t>Перспектив</w:t>
      </w:r>
      <w:r w:rsidR="006E501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33A66">
        <w:rPr>
          <w:rFonts w:ascii="Times New Roman" w:hAnsi="Times New Roman" w:cs="Times New Roman"/>
          <w:sz w:val="24"/>
          <w:szCs w:val="24"/>
        </w:rPr>
        <w:t>учебного пл</w:t>
      </w:r>
      <w:r w:rsidR="00442D21">
        <w:rPr>
          <w:rFonts w:ascii="Times New Roman" w:hAnsi="Times New Roman" w:cs="Times New Roman"/>
          <w:sz w:val="24"/>
          <w:szCs w:val="24"/>
        </w:rPr>
        <w:t xml:space="preserve">ана МБОУ СОШ </w:t>
      </w:r>
      <w:proofErr w:type="spellStart"/>
      <w:r w:rsidR="00442D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42D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42D21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442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66" w:rsidRDefault="00A33A66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81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</w:p>
    <w:p w:rsidR="00C9081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6957E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Преемственность содержания программы «Музыка» для 5-8 классов с программой «Музыка» для начальной школы выражается в таких аспектах, как: </w:t>
      </w:r>
    </w:p>
    <w:p w:rsidR="006957E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освоение учащимися основных закономерностей музыкального искусства-интонационной природы музыки, жанров, стилей, языка в произведениях народного творчества, классики и современной музыки; </w:t>
      </w:r>
    </w:p>
    <w:p w:rsidR="006957E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включение в контекст урока музыки широкого культурологического пространства, подразумевающего выходы за рамки музыки; </w:t>
      </w:r>
    </w:p>
    <w:p w:rsidR="006957E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развитие ассоциативно-образного мышления школьников на основе совершенствования « внутреннего слуха» и « внутреннего зрения», путём привлечения образов литературы, изобразительного искусства для расширения их музыкально-слуховых представлений;</w:t>
      </w:r>
    </w:p>
    <w:p w:rsidR="006957E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 </w:t>
      </w:r>
      <w:r w:rsidRPr="009D3211">
        <w:rPr>
          <w:rFonts w:ascii="Times New Roman" w:hAnsi="Times New Roman" w:cs="Times New Roman"/>
          <w:sz w:val="24"/>
          <w:szCs w:val="24"/>
        </w:rPr>
        <w:sym w:font="Symbol" w:char="F0B7"/>
      </w:r>
      <w:r w:rsidRPr="009D3211">
        <w:rPr>
          <w:rFonts w:ascii="Times New Roman" w:hAnsi="Times New Roman" w:cs="Times New Roman"/>
          <w:sz w:val="24"/>
          <w:szCs w:val="24"/>
        </w:rPr>
        <w:t xml:space="preserve"> формирование способов, умений и навыков творческой деятельности учащихся на основе усвоения особенностей художественных образов различных видов искусства на уроках музыки. </w:t>
      </w:r>
    </w:p>
    <w:p w:rsidR="00C90810" w:rsidRPr="009D3211" w:rsidRDefault="00C9081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Сроки реализации программы – 4 года.</w:t>
      </w:r>
    </w:p>
    <w:p w:rsidR="006957E0" w:rsidRPr="009D3211" w:rsidRDefault="006957E0" w:rsidP="009D32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1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576407" w:rsidRPr="009D3211" w:rsidRDefault="006957E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576407" w:rsidRPr="009D3211" w:rsidRDefault="006957E0" w:rsidP="00C9081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В качестве приоритетных в данной программе выдвигаются следующие </w:t>
      </w:r>
      <w:r w:rsidRPr="009D3211">
        <w:rPr>
          <w:rFonts w:ascii="Times New Roman" w:hAnsi="Times New Roman" w:cs="Times New Roman"/>
          <w:b/>
          <w:sz w:val="24"/>
          <w:szCs w:val="24"/>
        </w:rPr>
        <w:t xml:space="preserve">задачи и направления: </w:t>
      </w:r>
    </w:p>
    <w:p w:rsidR="00576407" w:rsidRPr="009D3211" w:rsidRDefault="006957E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</w:t>
      </w:r>
      <w:r w:rsidR="00A33A66">
        <w:rPr>
          <w:rFonts w:ascii="Times New Roman" w:hAnsi="Times New Roman" w:cs="Times New Roman"/>
          <w:sz w:val="24"/>
          <w:szCs w:val="24"/>
        </w:rPr>
        <w:t xml:space="preserve"> России и Дальнего Востока</w:t>
      </w:r>
      <w:r w:rsidRPr="009D3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7E0" w:rsidRPr="009D3211" w:rsidRDefault="006957E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— развитие общей музыкальности и эмоциональности,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76407" w:rsidRPr="009D3211" w:rsidRDefault="006957E0" w:rsidP="00C90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lastRenderedPageBreak/>
        <w:t xml:space="preserve"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 </w:t>
      </w:r>
    </w:p>
    <w:p w:rsidR="00576407" w:rsidRPr="009D3211" w:rsidRDefault="006957E0" w:rsidP="00576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 </w:t>
      </w:r>
    </w:p>
    <w:p w:rsidR="00576407" w:rsidRPr="009D3211" w:rsidRDefault="006957E0" w:rsidP="009D32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Основными методическими принципами программы являются: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увлечённости;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триединства деятельности композитора—исполнителя—слушателя;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тождества и контраста, сходства и различий; </w:t>
      </w:r>
    </w:p>
    <w:p w:rsidR="00576407" w:rsidRPr="009D3211" w:rsidRDefault="006957E0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D3211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9D3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3211" w:rsidRPr="009D3211" w:rsidRDefault="006957E0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принцип диалога культур. 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МЕСТО УЧЕБНОГО КУРСА В УЧЕБНОМ ПЛАНЕ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«Музыка» изучается в 5—8 классах в объёме не менее 140 часов (по35 часов в каждом учебном году).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ЦЕННОСТНЫЕ ОРИЕНТИРЫ СОДЕРЖАНИЯ</w:t>
      </w: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УЧЕБНОГО КУРСА</w:t>
      </w:r>
    </w:p>
    <w:p w:rsid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Искусство, как и культура в целом, предстаёт перед школьниками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как история развития человеческой памяти, величайшее нравственное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значение которой, по словам академика Д. С. Лихачёва, «в преодолении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времени». Отношение к памятникам любого из искусств (в том числе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музыкального искусства) — показатель культуры всего общества в целом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 каждого человека в отдельности. </w:t>
      </w:r>
    </w:p>
    <w:p w:rsid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Воспитание деятельной, творческой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Предмет «Музыка» в основной школе предполагает обогащение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сферы художественных интересов учащихся, разнообразие видов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кально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-творческой деятельности, активное включение элементов музыкального самообразования, обстоятельное знакомство с жанровым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стилевым многообразием классического и современного творчества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деятельностный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характер и становится сферой выражения личной творческой инициативы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школьников, результатов художественного сотрудничества, музыкальных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впечатлений и эстетических представлений об окружающем мире.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Программа «Музыка» для 5—8 классов создана на основе преемственности с курсом начальной школы и ориентирована на систематизацию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 углубление полученных знаний,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достигается благодаря целенаправле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нной организации и планомерному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формированию музыкальной учебной деятельности, форм сотрудничества и взаимодействия его участников в художественно-педагогическом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процессе.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ЛИЧНОСТНЫЕ, МЕТАПРЕДМЕТНЫЕ И ПРЕДМЕТНЫЕ РЕЗУЛЬТАТЫ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ОСВОЕНИЯ УЧЕБНОГО КУРСА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Изучение курса «Музыка» в основной школе обеспечивает достижение определённых результатов.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Личностные результаты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отражаются в индивидуальных качествах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учащихся, которые они должны приобрести в процессе освоения учебного предмета «Музыка»: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чувство гордости за свою Родину, российский народ и историю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России</w:t>
      </w:r>
      <w:r w:rsidR="00A33A66">
        <w:rPr>
          <w:rFonts w:ascii="Times New Roman" w:eastAsia="Times New Roman" w:hAnsi="Times New Roman" w:cs="Times New Roman"/>
          <w:color w:val="000000"/>
          <w:sz w:val="24"/>
          <w:szCs w:val="24"/>
        </w:rPr>
        <w:t>, Дальнего Востока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осознание своей этнической и национальной принадлежности;</w:t>
      </w:r>
    </w:p>
    <w:p w:rsidR="009D3211" w:rsidRPr="009D3211" w:rsidRDefault="00A33A66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знание культуры своего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(нанайцы,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, своего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Хабаровкого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</w:t>
      </w:r>
      <w:proofErr w:type="gramEnd"/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основ культурного наследия народов России и человечества; усвоение традиционных ценностей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многонационального российского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(народов Дальнего Востока, Ульчского района)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ответственное отношение к учению, готовность и способность к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саморазвитию и самообразованию на основе мотивации к обучению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познанию;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уважительное отношение к иному мнению, истории и культуре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чувств других людей и сопереживание им;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компетентность в решении моральных проблем на основе личностного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выбора, осознанное и ответственное отношение к собственным поступкам;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коммуникативная компетентность в общении и сотрудничестве со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сверстниками, старшими и младшими в образовательной, общественно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полезной, учебно-исследовательской, творческой и других видах деятельности;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участие в общественной жизни школы в пределах возрастных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компетенций с учётом региональных и этнокультурных особенностей;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принятие ценности семейной жизни, уважительное и заботливое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отношение к членам своей семьи;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мира, творческой деятельности музыкально-эстетического характера.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proofErr w:type="spellStart"/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Метапредметные</w:t>
      </w:r>
      <w:proofErr w:type="spellEnd"/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результаты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характеризуют уровень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сформированности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самостоятельно ставить новые учебные задачи на основе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развития познавательных мотивов и интересов;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задачи и собственные возможности её решения, вносить необходимые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коррективы для достижения запланированных результатов;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владение основами самоконтроля, самооценки, принятия решений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— умение определять понятия, обобщать, устанавливать аналогии,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классифицировать, самостоятельно выбирать основания и критерии для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классификации; умение устанавливать причинно-следственные связи;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размышлять, рассуждать и делать выводы;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смысловое чтение текстов различных стилей и жанров;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создавать, применять и преобразовывать знаки и символы,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модели и схемы для решения учебных и познавательных задач;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функции и роли участников, например в художественном проекте, взаимодействовать и работать в группе;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формирование и развитие компетентности в области использования ИКТ; стремление к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самостоя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тельному общению с искусством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художественному самообразованию.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Предметные результаты обеспечивают успешное обучение на следующей ступени общего образования и отражают: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сформированность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мировой культуры;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анализа художественного образа;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—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сформированность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мотивационной направленности на продуктивную музыкально-творческую деятельность (слушание музыки, пение,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инструментальное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музицирование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драматизация музыкальных произведений, импровизация, музыкально-пластическое движение, создание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проектов и др.);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многообразных видах музыкальной деятельности, связанной с театром,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кино, литературой, различными видами изобразительного искусства;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расширение музыкального и общего культурного кругозора; воспитание музыкального вкуса, устойчив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ого интереса к музыке своего на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рода и других народов мира, классическому и современному музыкальному наследию;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овладение основами музыкальной грамотности: способностью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эмоционально воспринимать музыку как живое образное искусство во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взаимосвязи с жизнью, владеть специальной терминологией и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ключевыми понятиями музыкального искусства, элементарной нотной грамотой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рамках изучаемого курса;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9D3211" w:rsidRPr="009D3211" w:rsidRDefault="009D3211" w:rsidP="00A33A6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Предметные результаты обеспе</w:t>
      </w:r>
      <w:r>
        <w:rPr>
          <w:rFonts w:ascii="Times New Roman" w:hAnsi="Times New Roman" w:cs="Times New Roman"/>
          <w:sz w:val="24"/>
          <w:szCs w:val="24"/>
        </w:rPr>
        <w:t>чивают успешное обучение на сле</w:t>
      </w:r>
      <w:r w:rsidRPr="00D72954">
        <w:rPr>
          <w:rFonts w:ascii="Times New Roman" w:hAnsi="Times New Roman" w:cs="Times New Roman"/>
          <w:sz w:val="24"/>
          <w:szCs w:val="24"/>
        </w:rPr>
        <w:t>дующей ступени общего образования и отражают: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степень развития основ музыкал</w:t>
      </w:r>
      <w:r>
        <w:rPr>
          <w:rFonts w:ascii="Times New Roman" w:hAnsi="Times New Roman" w:cs="Times New Roman"/>
          <w:sz w:val="24"/>
          <w:szCs w:val="24"/>
        </w:rPr>
        <w:t>ьной культуры школьника как не</w:t>
      </w:r>
      <w:r w:rsidRPr="00D72954">
        <w:rPr>
          <w:rFonts w:ascii="Times New Roman" w:hAnsi="Times New Roman" w:cs="Times New Roman"/>
          <w:sz w:val="24"/>
          <w:szCs w:val="24"/>
        </w:rPr>
        <w:t>отъемлемой части его общей духовной культуры;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729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954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 в общении с музыкой для даль</w:t>
      </w:r>
      <w:r w:rsidRPr="00D72954">
        <w:rPr>
          <w:rFonts w:ascii="Times New Roman" w:hAnsi="Times New Roman" w:cs="Times New Roman"/>
          <w:sz w:val="24"/>
          <w:szCs w:val="24"/>
        </w:rPr>
        <w:t>нейшего духовно-нравственного развит</w:t>
      </w:r>
      <w:r>
        <w:rPr>
          <w:rFonts w:ascii="Times New Roman" w:hAnsi="Times New Roman" w:cs="Times New Roman"/>
          <w:sz w:val="24"/>
          <w:szCs w:val="24"/>
        </w:rPr>
        <w:t>ия, социализации, самообразова</w:t>
      </w:r>
      <w:r w:rsidRPr="00D72954">
        <w:rPr>
          <w:rFonts w:ascii="Times New Roman" w:hAnsi="Times New Roman" w:cs="Times New Roman"/>
          <w:sz w:val="24"/>
          <w:szCs w:val="24"/>
        </w:rPr>
        <w:t>ния, организации содержательного культ</w:t>
      </w:r>
      <w:r>
        <w:rPr>
          <w:rFonts w:ascii="Times New Roman" w:hAnsi="Times New Roman" w:cs="Times New Roman"/>
          <w:sz w:val="24"/>
          <w:szCs w:val="24"/>
        </w:rPr>
        <w:t>урного досуга на основе осозна</w:t>
      </w:r>
      <w:r w:rsidRPr="00D72954">
        <w:rPr>
          <w:rFonts w:ascii="Times New Roman" w:hAnsi="Times New Roman" w:cs="Times New Roman"/>
          <w:sz w:val="24"/>
          <w:szCs w:val="24"/>
        </w:rPr>
        <w:t xml:space="preserve">ния роли музыки в жизни отдельного </w:t>
      </w:r>
      <w:r>
        <w:rPr>
          <w:rFonts w:ascii="Times New Roman" w:hAnsi="Times New Roman" w:cs="Times New Roman"/>
          <w:sz w:val="24"/>
          <w:szCs w:val="24"/>
        </w:rPr>
        <w:t xml:space="preserve">человека и общества, в развитии </w:t>
      </w:r>
      <w:r w:rsidRPr="00D72954">
        <w:rPr>
          <w:rFonts w:ascii="Times New Roman" w:hAnsi="Times New Roman" w:cs="Times New Roman"/>
          <w:sz w:val="24"/>
          <w:szCs w:val="24"/>
        </w:rPr>
        <w:t>мировой культуры;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становление общих музыкальн</w:t>
      </w:r>
      <w:r>
        <w:rPr>
          <w:rFonts w:ascii="Times New Roman" w:hAnsi="Times New Roman" w:cs="Times New Roman"/>
          <w:sz w:val="24"/>
          <w:szCs w:val="24"/>
        </w:rPr>
        <w:t>ых способностей школьников (му</w:t>
      </w:r>
      <w:r w:rsidRPr="00D72954">
        <w:rPr>
          <w:rFonts w:ascii="Times New Roman" w:hAnsi="Times New Roman" w:cs="Times New Roman"/>
          <w:sz w:val="24"/>
          <w:szCs w:val="24"/>
        </w:rPr>
        <w:t xml:space="preserve">зыкальной памяти и слуха), а также </w:t>
      </w:r>
      <w:r>
        <w:rPr>
          <w:rFonts w:ascii="Times New Roman" w:hAnsi="Times New Roman" w:cs="Times New Roman"/>
          <w:sz w:val="24"/>
          <w:szCs w:val="24"/>
        </w:rPr>
        <w:t>образного и ассоциативного мыш</w:t>
      </w:r>
      <w:r w:rsidRPr="00D72954">
        <w:rPr>
          <w:rFonts w:ascii="Times New Roman" w:hAnsi="Times New Roman" w:cs="Times New Roman"/>
          <w:sz w:val="24"/>
          <w:szCs w:val="24"/>
        </w:rPr>
        <w:t>ления, фантазии и творческого воображения, эмоциональн</w:t>
      </w:r>
      <w:r>
        <w:rPr>
          <w:rFonts w:ascii="Times New Roman" w:hAnsi="Times New Roman" w:cs="Times New Roman"/>
          <w:sz w:val="24"/>
          <w:szCs w:val="24"/>
        </w:rPr>
        <w:t>о-ценностно</w:t>
      </w:r>
      <w:r w:rsidRPr="00D72954">
        <w:rPr>
          <w:rFonts w:ascii="Times New Roman" w:hAnsi="Times New Roman" w:cs="Times New Roman"/>
          <w:sz w:val="24"/>
          <w:szCs w:val="24"/>
        </w:rPr>
        <w:t>го отношения к явлениям жизни и искусства на основе восприятия и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анализа художественного образа;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D729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954">
        <w:rPr>
          <w:rFonts w:ascii="Times New Roman" w:hAnsi="Times New Roman" w:cs="Times New Roman"/>
          <w:sz w:val="24"/>
          <w:szCs w:val="24"/>
        </w:rPr>
        <w:t xml:space="preserve"> мотиваци</w:t>
      </w:r>
      <w:r>
        <w:rPr>
          <w:rFonts w:ascii="Times New Roman" w:hAnsi="Times New Roman" w:cs="Times New Roman"/>
          <w:sz w:val="24"/>
          <w:szCs w:val="24"/>
        </w:rPr>
        <w:t>онной направленности на продук</w:t>
      </w:r>
      <w:r w:rsidRPr="00D72954">
        <w:rPr>
          <w:rFonts w:ascii="Times New Roman" w:hAnsi="Times New Roman" w:cs="Times New Roman"/>
          <w:sz w:val="24"/>
          <w:szCs w:val="24"/>
        </w:rPr>
        <w:t>тивную музыкально-творческую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(слушание музыки, пение, </w:t>
      </w:r>
      <w:r w:rsidRPr="00D72954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D7295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729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драматизация музыкальных произ</w:t>
      </w:r>
      <w:r w:rsidRPr="00D72954">
        <w:rPr>
          <w:rFonts w:ascii="Times New Roman" w:hAnsi="Times New Roman" w:cs="Times New Roman"/>
          <w:sz w:val="24"/>
          <w:szCs w:val="24"/>
        </w:rPr>
        <w:t>ведений, импровизация, музыкально-</w:t>
      </w:r>
      <w:r>
        <w:rPr>
          <w:rFonts w:ascii="Times New Roman" w:hAnsi="Times New Roman" w:cs="Times New Roman"/>
          <w:sz w:val="24"/>
          <w:szCs w:val="24"/>
        </w:rPr>
        <w:t xml:space="preserve">пластическое движение, создание </w:t>
      </w:r>
      <w:r w:rsidRPr="00D72954">
        <w:rPr>
          <w:rFonts w:ascii="Times New Roman" w:hAnsi="Times New Roman" w:cs="Times New Roman"/>
          <w:sz w:val="24"/>
          <w:szCs w:val="24"/>
        </w:rPr>
        <w:t>проектов и др.);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воспитание эстетического отно</w:t>
      </w:r>
      <w:r>
        <w:rPr>
          <w:rFonts w:ascii="Times New Roman" w:hAnsi="Times New Roman" w:cs="Times New Roman"/>
          <w:sz w:val="24"/>
          <w:szCs w:val="24"/>
        </w:rPr>
        <w:t>шения к миру, критического вос</w:t>
      </w:r>
      <w:r w:rsidRPr="00D72954">
        <w:rPr>
          <w:rFonts w:ascii="Times New Roman" w:hAnsi="Times New Roman" w:cs="Times New Roman"/>
          <w:sz w:val="24"/>
          <w:szCs w:val="24"/>
        </w:rPr>
        <w:t>приятия музыкальной информации, развитие творческих способностей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54">
        <w:rPr>
          <w:rFonts w:ascii="Times New Roman" w:hAnsi="Times New Roman" w:cs="Times New Roman"/>
          <w:sz w:val="24"/>
          <w:szCs w:val="24"/>
        </w:rPr>
        <w:t>многообразных видах музыкальной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связанной с театром, </w:t>
      </w:r>
      <w:r w:rsidRPr="00D72954">
        <w:rPr>
          <w:rFonts w:ascii="Times New Roman" w:hAnsi="Times New Roman" w:cs="Times New Roman"/>
          <w:sz w:val="24"/>
          <w:szCs w:val="24"/>
        </w:rPr>
        <w:t>кино, литературой, различными видами изобразительного искусства;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расширение музыкального и об</w:t>
      </w:r>
      <w:r>
        <w:rPr>
          <w:rFonts w:ascii="Times New Roman" w:hAnsi="Times New Roman" w:cs="Times New Roman"/>
          <w:sz w:val="24"/>
          <w:szCs w:val="24"/>
        </w:rPr>
        <w:t>щего культурного кругозора; вос</w:t>
      </w:r>
      <w:r w:rsidRPr="00D72954">
        <w:rPr>
          <w:rFonts w:ascii="Times New Roman" w:hAnsi="Times New Roman" w:cs="Times New Roman"/>
          <w:sz w:val="24"/>
          <w:szCs w:val="24"/>
        </w:rPr>
        <w:t>питание музыкального вкуса, устойчивого интереса к музыке св</w:t>
      </w:r>
      <w:r>
        <w:rPr>
          <w:rFonts w:ascii="Times New Roman" w:hAnsi="Times New Roman" w:cs="Times New Roman"/>
          <w:sz w:val="24"/>
          <w:szCs w:val="24"/>
        </w:rPr>
        <w:t>оего на</w:t>
      </w:r>
      <w:r w:rsidRPr="00D72954">
        <w:rPr>
          <w:rFonts w:ascii="Times New Roman" w:hAnsi="Times New Roman" w:cs="Times New Roman"/>
          <w:sz w:val="24"/>
          <w:szCs w:val="24"/>
        </w:rPr>
        <w:t>рода и других народов мира, классич</w:t>
      </w:r>
      <w:r>
        <w:rPr>
          <w:rFonts w:ascii="Times New Roman" w:hAnsi="Times New Roman" w:cs="Times New Roman"/>
          <w:sz w:val="24"/>
          <w:szCs w:val="24"/>
        </w:rPr>
        <w:t>ескому и современному музыкаль</w:t>
      </w:r>
      <w:r w:rsidRPr="00D72954">
        <w:rPr>
          <w:rFonts w:ascii="Times New Roman" w:hAnsi="Times New Roman" w:cs="Times New Roman"/>
          <w:sz w:val="24"/>
          <w:szCs w:val="24"/>
        </w:rPr>
        <w:t>ному наследию;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овладение основами музыка</w:t>
      </w:r>
      <w:r>
        <w:rPr>
          <w:rFonts w:ascii="Times New Roman" w:hAnsi="Times New Roman" w:cs="Times New Roman"/>
          <w:sz w:val="24"/>
          <w:szCs w:val="24"/>
        </w:rPr>
        <w:t xml:space="preserve">льной грамотности: способностью </w:t>
      </w:r>
      <w:r w:rsidRPr="00D72954">
        <w:rPr>
          <w:rFonts w:ascii="Times New Roman" w:hAnsi="Times New Roman" w:cs="Times New Roman"/>
          <w:sz w:val="24"/>
          <w:szCs w:val="24"/>
        </w:rPr>
        <w:t xml:space="preserve">эмоционально воспринимать музыку </w:t>
      </w:r>
      <w:r>
        <w:rPr>
          <w:rFonts w:ascii="Times New Roman" w:hAnsi="Times New Roman" w:cs="Times New Roman"/>
          <w:sz w:val="24"/>
          <w:szCs w:val="24"/>
        </w:rPr>
        <w:t xml:space="preserve">как живое образное искусство во </w:t>
      </w:r>
      <w:r w:rsidRPr="00D72954">
        <w:rPr>
          <w:rFonts w:ascii="Times New Roman" w:hAnsi="Times New Roman" w:cs="Times New Roman"/>
          <w:sz w:val="24"/>
          <w:szCs w:val="24"/>
        </w:rPr>
        <w:t>взаимосвязи с жизнью, владеть специ</w:t>
      </w:r>
      <w:r>
        <w:rPr>
          <w:rFonts w:ascii="Times New Roman" w:hAnsi="Times New Roman" w:cs="Times New Roman"/>
          <w:sz w:val="24"/>
          <w:szCs w:val="24"/>
        </w:rPr>
        <w:t>альной терминологией и ключевы</w:t>
      </w:r>
      <w:r w:rsidRPr="00D72954">
        <w:rPr>
          <w:rFonts w:ascii="Times New Roman" w:hAnsi="Times New Roman" w:cs="Times New Roman"/>
          <w:sz w:val="24"/>
          <w:szCs w:val="24"/>
        </w:rPr>
        <w:t>ми понятиями музыкального искусства, элементарной нотной грамотой в рамках изучаемого курса;</w:t>
      </w:r>
    </w:p>
    <w:p w:rsidR="00D72954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 xml:space="preserve">— приобретение устойчивых навыков </w:t>
      </w:r>
      <w:r>
        <w:rPr>
          <w:rFonts w:ascii="Times New Roman" w:hAnsi="Times New Roman" w:cs="Times New Roman"/>
          <w:sz w:val="24"/>
          <w:szCs w:val="24"/>
        </w:rPr>
        <w:t>самостоятельной, целенаправлен</w:t>
      </w:r>
      <w:r w:rsidRPr="00D72954">
        <w:rPr>
          <w:rFonts w:ascii="Times New Roman" w:hAnsi="Times New Roman" w:cs="Times New Roman"/>
          <w:sz w:val="24"/>
          <w:szCs w:val="24"/>
        </w:rPr>
        <w:t>ной и содержательной музыкально-учебной деятельности, включая ИКТ;</w:t>
      </w:r>
    </w:p>
    <w:p w:rsidR="009D3211" w:rsidRPr="00D72954" w:rsidRDefault="00D72954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954">
        <w:rPr>
          <w:rFonts w:ascii="Times New Roman" w:hAnsi="Times New Roman" w:cs="Times New Roman"/>
          <w:sz w:val="24"/>
          <w:szCs w:val="24"/>
        </w:rPr>
        <w:t>— сотрудничество в ходе реализац</w:t>
      </w:r>
      <w:r>
        <w:rPr>
          <w:rFonts w:ascii="Times New Roman" w:hAnsi="Times New Roman" w:cs="Times New Roman"/>
          <w:sz w:val="24"/>
          <w:szCs w:val="24"/>
        </w:rPr>
        <w:t>ии коллективных, групповых, ин</w:t>
      </w:r>
      <w:r w:rsidRPr="00D72954">
        <w:rPr>
          <w:rFonts w:ascii="Times New Roman" w:hAnsi="Times New Roman" w:cs="Times New Roman"/>
          <w:sz w:val="24"/>
          <w:szCs w:val="24"/>
        </w:rPr>
        <w:t>дивидуальных творческих и исследова</w:t>
      </w:r>
      <w:r>
        <w:rPr>
          <w:rFonts w:ascii="Times New Roman" w:hAnsi="Times New Roman" w:cs="Times New Roman"/>
          <w:sz w:val="24"/>
          <w:szCs w:val="24"/>
        </w:rPr>
        <w:t>тельских проектов, решения раз</w:t>
      </w:r>
      <w:r w:rsidRPr="00D72954">
        <w:rPr>
          <w:rFonts w:ascii="Times New Roman" w:hAnsi="Times New Roman" w:cs="Times New Roman"/>
          <w:sz w:val="24"/>
          <w:szCs w:val="24"/>
        </w:rPr>
        <w:t>личных музыкально-творческих задач.</w:t>
      </w:r>
    </w:p>
    <w:p w:rsidR="009D3211" w:rsidRPr="00D72954" w:rsidRDefault="009D3211" w:rsidP="00A33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ПЛАНИРУЕМЫЕ РЕЗУЛЬТАТЫ</w:t>
      </w:r>
    </w:p>
    <w:p w:rsidR="000558CF" w:rsidRPr="000558CF" w:rsidRDefault="000558CF" w:rsidP="000558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«Искусство», планируемые результаты освоения предмета «Музыка»: </w:t>
      </w:r>
    </w:p>
    <w:p w:rsidR="000558CF" w:rsidRPr="000558CF" w:rsidRDefault="000558CF" w:rsidP="00055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-джазового оркестра;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стили рок-музыки и ее отдельных направлений: рок-оперы, рок-н-ролла и др.;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навыками вокально-хорового </w:t>
      </w:r>
      <w:proofErr w:type="spellStart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r w:rsidRPr="000558C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58C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cappella</w:t>
      </w: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0558CF" w:rsidRPr="000558CF" w:rsidRDefault="000558CF" w:rsidP="000558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558CF" w:rsidRPr="000558CF" w:rsidRDefault="000558CF" w:rsidP="000558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558CF" w:rsidRPr="000558CF" w:rsidRDefault="000558CF" w:rsidP="00055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558CF" w:rsidRPr="000558CF" w:rsidRDefault="000558CF" w:rsidP="000558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558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 окончании 8 класса школьники научатся: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наблюдать за многообразными явлениями жизни и искусства, выражать своё отношение к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искусству;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понимать специфику музыки и выявлять родство художественных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 разных искусств, различать их особенности;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выражать эмоциональное содержание музыкальных произведений в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процессе их исполнения, участвовать в различных формах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музицирования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раскрывать образное содержание музыкальных произведений разных форм, жанров и стилей; высказывать суждение об основной идее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форме её воплощения в музыке;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видах музыкальной деятельности;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 творческих проектах, в том числе связанных с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музицированием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; проявлять инициативу в организации и проведении концертов, театральных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спектаклей, выставок и конкурсов, фестивалей и др.;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— разбираться в событиях отечественной и зарубежной культурной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залы, музеи);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— применять ИКТ для расширения опыта творческой деятельности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процессе поиска информации в образовательном пространстве сети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Интернет.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СОДЕРЖАНИЕ КУРСА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211" w:rsidRP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Основное содержание музыкального образования в Примерной программе основного общего</w:t>
      </w:r>
      <w:r w:rsidR="00D7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образования представлено следующими содержательными линиями: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Музыка как вид искусства.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Народное музыкальное творчество.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Русская музыка от эпохи Средневековья до рубежа XIX—XX вв.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Зарубежная музыка от эпохи Средневековья до рубежа XIX—XX вв.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Русская и зарубежная музыкальная культура XX—XXI вв.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Современная музыкальная жизнь.</w:t>
      </w:r>
    </w:p>
    <w:p w:rsidR="009D3211" w:rsidRPr="009D3211" w:rsidRDefault="009D3211" w:rsidP="009D321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• Значение музыки в жизни человека.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Предлагаемые содержательные линии ориентированы на сохранение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преемственности с предметом «Музыка» для начальной школы.</w:t>
      </w:r>
    </w:p>
    <w:p w:rsid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Музыка как вид искусства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Интонация — носитель образного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смысла. Многообразие интонационно-образных построений. Интонация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музыке как звуковое воплощение художественных идей и средоточие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смысла. Средства музыкальной выразительности в создании музыкального образа и характера музыки. </w:t>
      </w:r>
    </w:p>
    <w:p w:rsid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Разнообразие вокальной, инструментальной, вокально-инструментальной, камерной, симфонической и театральной музыки. Различные формы пост</w:t>
      </w:r>
      <w:r w:rsidR="00D72954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роения музыки (двухчастная</w:t>
      </w:r>
      <w:r w:rsidR="00D7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трёхчастная, вариации, рондо, сонатно-симфонический цикл, сюита),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их возможности в воплощении и развитии музыкальных образов. </w:t>
      </w:r>
    </w:p>
    <w:p w:rsid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Круг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музыкальных образов (лирические, драматические,</w:t>
      </w:r>
      <w:r w:rsidR="00D7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героические, романтические, эпические и др.), их взаимосвязь и развитие. Программная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музыка. Многообразие связей музыки с литературой. Взаимодействие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Портрет в музыке и изобразительном искусстве. Картины природы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 музыке и изобразительном искусстве. Символика скульптуры, архитектуры, музыки.</w:t>
      </w:r>
    </w:p>
    <w:p w:rsidR="009D3211" w:rsidRPr="009D3211" w:rsidRDefault="00D72954" w:rsidP="00D72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отечественных и зарубежных композиторов. Искусство исполнительской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211"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интерпретации в музыке (вокальной и инструментальной).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Народное музыкальное творчество.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Устное народное музыкальное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инструментальной музыки. Русские народные музыкальные инструменты. Русская народная музыка: песенное и инструментальное творчество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профессиональным музыкальным творчеством своего региона.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скази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тельное).</w:t>
      </w:r>
    </w:p>
    <w:p w:rsidR="009D3211" w:rsidRP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lastRenderedPageBreak/>
        <w:t>Русская музыка от эпохи Средневековья до рубежа XIX—XX вв.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древнерусской храмовой музыки. Музыка религиозной традиции русских композиторов. Русская музыка XVII—XVIII вв., русская музыкальная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культура XIX в. (основные стили, жанры и характерные черты, специфика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русской национальной школы). Взаимодействие музыкальных образов,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драматургическое и интонационное развитие на примере произведений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средств разных видов искусства.</w:t>
      </w:r>
    </w:p>
    <w:p w:rsidR="00D72954" w:rsidRPr="00D72954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Зарубежная музыка от эпохи Средневековья до рубежа XIX—XX вв. </w:t>
      </w:r>
    </w:p>
    <w:p w:rsidR="009D3211" w:rsidRPr="009D3211" w:rsidRDefault="009D3211" w:rsidP="00D729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Роль фольклора в становлении профессионального зарубежного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</w:p>
    <w:p w:rsidR="009D3211" w:rsidRPr="009D3211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Зарубежная музыка XVII—XVIII вв., зарубежная музыкальная культура</w:t>
      </w: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XIX в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 (основные стили, жанры и характерные черты, специфика национальных школ).</w:t>
      </w:r>
      <w:r w:rsidR="00D7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Взаимодействие и взаимосвязь музыки с другими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видами искусства (литература, изобразительное искусство, театр, кино).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Родство зрительных, музыкальных и литературных образов; общность 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различие выразительных средств разных видов искусства.</w:t>
      </w:r>
    </w:p>
    <w:p w:rsidR="00074466" w:rsidRPr="00074466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07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Русская и зарубежная музыкальная культура XX—XXI вв. </w:t>
      </w:r>
    </w:p>
    <w:p w:rsidR="009D3211" w:rsidRPr="009D3211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Творчество русских и зарубежных композиторов XX—XXI вв. Стиль как отражение мироощущения композитора. Стилевое многообразие музыки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XX—XXI вв. (импрессионизм,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неофольклоризм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неоклассицизм и др.).</w:t>
      </w:r>
      <w:r w:rsidR="0007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музыка: авторская песня, электронная музыка, рок-музыка (рок-опера,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рок-н-ролл, фолк-рок, арт-рок), мюзикл, диско-музыка, эстрадная музыка.</w:t>
      </w:r>
    </w:p>
    <w:p w:rsidR="009D3211" w:rsidRPr="009D3211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7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Современная музыкальная жизнь.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Музыкальный фольклор народов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России. Истоки и интонационное своеобразие музыкального фольклора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разных стран. Современная музыка религиозной традиции. Выдающиеся отечественные и зарубежные композиторы, исполнители, ансамбли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школьников о различных исполнительских составах (пение: соло, дуэт,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трио, квартет, ансамбль, хор; аккомпанемент, a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capella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; певческие голоса: сопрано, меццо-сопрано, альт, тенор, баритон, бас; хоры: народный,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академический; музыкальные инструменты: духовые, струнные, ударные,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современные электронные; виды оркестра: симфонический, духовой, ка-мерный, оркестр народных инструментов, </w:t>
      </w:r>
      <w:proofErr w:type="spellStart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эстрадно</w:t>
      </w:r>
      <w:proofErr w:type="spellEnd"/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-джазовый оркестр).</w:t>
      </w:r>
      <w:r w:rsidR="0007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Всемирные центры музыкальной культ</w:t>
      </w:r>
      <w:r w:rsidR="00074466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уры и музыкального образования.</w:t>
      </w:r>
      <w:r w:rsidR="00074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9D3211" w:rsidRPr="009D3211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0744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Значение музыки в жизни человека.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Воздействие музыки на человека, её роль в человеческом обществе. Музыкальное искусство как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воплощение жизненной красоты и жизненной правды. Преобразующая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9D3211" w:rsidRPr="009D3211" w:rsidRDefault="009D3211" w:rsidP="00074466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Ниже представлено тематическое планирование в соответствии с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21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учебниками музыки авторов Г. П. Сергеевой, Е. Д. Критской: «Музыка. 5 класс», «Музыка. 6 класс», «Музыка. 7 класс», «Музыка. 8 класс».</w:t>
      </w:r>
    </w:p>
    <w:p w:rsidR="009D3211" w:rsidRPr="009D3211" w:rsidRDefault="009D3211" w:rsidP="00D72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D72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с определением основных видов учебной деятельности обучающихся основного общего образования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( 5 класс)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84"/>
        <w:gridCol w:w="1492"/>
        <w:gridCol w:w="3939"/>
      </w:tblGrid>
      <w:tr w:rsidR="009D3211" w:rsidRPr="009D3211" w:rsidTr="00074466">
        <w:trPr>
          <w:trHeight w:val="685"/>
        </w:trPr>
        <w:tc>
          <w:tcPr>
            <w:tcW w:w="91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D3211" w:rsidRPr="009D3211" w:rsidTr="00074466">
        <w:trPr>
          <w:trHeight w:val="146"/>
        </w:trPr>
        <w:tc>
          <w:tcPr>
            <w:tcW w:w="2394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Музыка и литература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1593"/>
        </w:trPr>
        <w:tc>
          <w:tcPr>
            <w:tcW w:w="914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изарубежная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культура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литературы  для воплощения музыкальных образов.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связи между музыкой и литературой, музыкой и изобразительным искусством.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по смыслу музыкальные интонации (в импровизации, исполнении музыки)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интонационно-образные, жанровые и стилевые основы музыки как вида искусства.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вокальной  музыки.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Фольклор в музыке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cr/>
              <w:t>русских композиторов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вокальной музыки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жанровые свойства вокальной и инструментальной  музыки.</w:t>
            </w:r>
          </w:p>
        </w:tc>
      </w:tr>
      <w:tr w:rsidR="009D3211" w:rsidRPr="009D3211" w:rsidTr="00074466">
        <w:trPr>
          <w:trHeight w:val="690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звучания мелодии в различных исполнениях.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Интерпретировать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9D3211" w:rsidRPr="009D3211" w:rsidTr="00074466">
        <w:trPr>
          <w:trHeight w:val="917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музыка.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звучания мелодии в различных исполнениях.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Интерпретировать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9D3211" w:rsidRPr="009D3211" w:rsidTr="00074466">
        <w:trPr>
          <w:trHeight w:val="1158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Всю жизнь мою несу родину в душе… 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симфонической музыки.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9D3211" w:rsidRPr="009D3211" w:rsidTr="00074466">
        <w:tc>
          <w:tcPr>
            <w:tcW w:w="91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музыки (вокальной, театральной)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Инсценировать фрагменты классических опер русских и зарубежных композиторов.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участие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драматизации музыкальных произведений различных стилевых направлений.</w:t>
            </w:r>
          </w:p>
        </w:tc>
      </w:tr>
      <w:tr w:rsidR="009D3211" w:rsidRPr="009D3211" w:rsidTr="00074466">
        <w:trPr>
          <w:trHeight w:val="1068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поиск музыкально-образовательной информации в сети Интернет. </w:t>
            </w:r>
          </w:p>
        </w:tc>
      </w:tr>
      <w:tr w:rsidR="009D3211" w:rsidRPr="009D3211" w:rsidTr="00074466">
        <w:trPr>
          <w:trHeight w:val="1271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Третье путешествие в музыкальный театр. Мюзикл Мир композитора 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, передавая в общих чертах характерные интонации заданного или самостоятельно выбранного музыкального образа (вокальная, танцевальная  импровизации)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песни (фрагменты детских опер, спектаклей, мюзиклов).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эмоциональную отзывчивость к музыкальным произведениям при их восприятии и исполнении.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определять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 вокально-инструментальной и камерно-инструментальной музыки.</w:t>
            </w:r>
          </w:p>
        </w:tc>
      </w:tr>
      <w:tr w:rsidR="009D3211" w:rsidRPr="009D3211" w:rsidTr="00074466">
        <w:tc>
          <w:tcPr>
            <w:tcW w:w="2394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 Музыка и изобразительное искусство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1439"/>
        </w:trPr>
        <w:tc>
          <w:tcPr>
            <w:tcW w:w="91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роднит музыку с изобразительным искусством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литературы и изобразительного искусства для воплощения музыкальных образов.                 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 и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искусства.</w:t>
            </w:r>
          </w:p>
        </w:tc>
      </w:tr>
      <w:tr w:rsidR="009D3211" w:rsidRPr="009D3211" w:rsidTr="00074466">
        <w:trPr>
          <w:trHeight w:val="2072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литературы и изобразительного искусства для воплощения музыкальных образов.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Рассуждать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композитора, поэта и художника на основе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видов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 произведений  изобразительного искусства.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D3211" w:rsidRPr="009D3211" w:rsidTr="00074466">
        <w:tc>
          <w:tcPr>
            <w:tcW w:w="914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 и художника на основе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 произведений  изобразительного искусства.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D3211" w:rsidRPr="009D3211" w:rsidTr="00074466">
        <w:trPr>
          <w:trHeight w:val="557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 Дирижеры мира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D3211" w:rsidRPr="009D3211" w:rsidTr="00074466">
        <w:trPr>
          <w:trHeight w:val="273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Собирать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</w:p>
        </w:tc>
      </w:tr>
      <w:tr w:rsidR="009D3211" w:rsidRPr="009D3211" w:rsidTr="00074466"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D3211" w:rsidRPr="009D3211" w:rsidTr="00074466">
        <w:trPr>
          <w:trHeight w:val="480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D3211" w:rsidRPr="009D3211" w:rsidTr="00074466">
        <w:trPr>
          <w:trHeight w:val="390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9D3211" w:rsidRPr="009D3211" w:rsidTr="00074466">
        <w:trPr>
          <w:trHeight w:val="465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 интерпретировать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музыкальных произведений в пении, музыкально-ритмическом движении, пластическом интонировании,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поэтическом слове, изобразительной деятельности.</w:t>
            </w:r>
          </w:p>
        </w:tc>
      </w:tr>
      <w:tr w:rsidR="009D3211" w:rsidRPr="009D3211" w:rsidTr="00074466">
        <w:trPr>
          <w:trHeight w:val="420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                      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</w:tc>
      </w:tr>
      <w:tr w:rsidR="009D3211" w:rsidRPr="009D3211" w:rsidTr="00074466">
        <w:trPr>
          <w:trHeight w:val="540"/>
        </w:trPr>
        <w:tc>
          <w:tcPr>
            <w:tcW w:w="914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9D3211" w:rsidRPr="009D3211" w:rsidTr="00074466">
        <w:trPr>
          <w:trHeight w:val="390"/>
        </w:trPr>
        <w:tc>
          <w:tcPr>
            <w:tcW w:w="91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 веком наравне </w:t>
            </w: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9D3211" w:rsidRPr="009D3211" w:rsidTr="00074466">
        <w:tc>
          <w:tcPr>
            <w:tcW w:w="91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8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9D3211" w:rsidRPr="009D3211" w:rsidRDefault="009D3211" w:rsidP="0005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D3211" w:rsidRDefault="00074466" w:rsidP="0005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  <w:p w:rsidR="00074466" w:rsidRPr="009D3211" w:rsidRDefault="00074466" w:rsidP="0005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( 6 класс)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189"/>
        <w:gridCol w:w="1192"/>
        <w:gridCol w:w="4070"/>
      </w:tblGrid>
      <w:tr w:rsidR="009D3211" w:rsidRPr="009D3211" w:rsidTr="00074466">
        <w:trPr>
          <w:trHeight w:val="685"/>
        </w:trPr>
        <w:tc>
          <w:tcPr>
            <w:tcW w:w="945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D3211" w:rsidRPr="009D3211" w:rsidTr="00074466">
        <w:trPr>
          <w:trHeight w:val="146"/>
        </w:trPr>
        <w:tc>
          <w:tcPr>
            <w:tcW w:w="2475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Мир образов вокальной и инструментальной музыки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495"/>
        </w:trPr>
        <w:tc>
          <w:tcPr>
            <w:tcW w:w="945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Народное музыкальное творчество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музыка от эпохи Средневековья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530" w:type="pc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572" w:type="pc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</w:tblGrid>
            <w:tr w:rsidR="009D3211" w:rsidRPr="009D3211" w:rsidTr="000558CF">
              <w:trPr>
                <w:trHeight w:val="776"/>
              </w:trPr>
              <w:tc>
                <w:tcPr>
                  <w:tcW w:w="600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D3211" w:rsidRPr="009D3211" w:rsidRDefault="009D3211" w:rsidP="00055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Воспринимать и сравнивать музыкальный язык в произведениях </w:t>
                  </w:r>
                  <w:proofErr w:type="gramStart"/>
                  <w:r w:rsidRPr="009D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разного</w:t>
                  </w:r>
                  <w:proofErr w:type="gramEnd"/>
                  <w:r w:rsidRPr="009D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смыслового и эмоционального</w:t>
                  </w:r>
                  <w:r w:rsidRPr="009D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содержания.                 </w:t>
                  </w:r>
                </w:p>
              </w:tc>
            </w:tr>
          </w:tbl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романсов и песен русских композиторов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(драматизация, музыкально-пластическое движение, импровизация и др.)</w:t>
            </w:r>
          </w:p>
        </w:tc>
      </w:tr>
      <w:tr w:rsidR="009D3211" w:rsidRPr="009D3211" w:rsidTr="00074466">
        <w:tc>
          <w:tcPr>
            <w:tcW w:w="945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музыке и живописи. Картинная галерея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и контрастности 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9D3211" w:rsidRPr="009D3211" w:rsidTr="00074466">
        <w:trPr>
          <w:trHeight w:val="690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9D3211" w:rsidRPr="009D3211" w:rsidTr="00074466">
        <w:trPr>
          <w:trHeight w:val="917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9D3211" w:rsidRPr="009D3211" w:rsidTr="00074466">
        <w:trPr>
          <w:trHeight w:val="1158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зарубежных классиков.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русской народной и духовной музыки.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9D3211" w:rsidRPr="009D3211" w:rsidTr="00074466">
        <w:trPr>
          <w:trHeight w:val="1068"/>
        </w:trPr>
        <w:tc>
          <w:tcPr>
            <w:tcW w:w="945" w:type="pct"/>
            <w:vMerge w:val="restart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русской духовной музыки. Духовный концерт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9D3211" w:rsidRPr="009D3211" w:rsidTr="00074466">
        <w:trPr>
          <w:trHeight w:val="1271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«Фрески Софьи Киевской» «Перезвоны». Молитва                                                       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                                            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Небесное и земное в музыке Баха. Полифония. Фуга. Хорал                                                                                                                 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           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скорби и печали.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Джаз – искусство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11" w:rsidRPr="009D3211" w:rsidTr="00074466">
        <w:tc>
          <w:tcPr>
            <w:tcW w:w="2475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     Мир образов камерной и симфонической музыки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c>
          <w:tcPr>
            <w:tcW w:w="945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от эпохи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Средневековья до рубежа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Вечные темы искусства и жизни.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Инструментальная баллада. Ночной пейзаж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Воплощать всевозможные музыкальные образы в основных видах учебной деятельности.                                                   Петь доступные для исполнения темы инструментальных сочинений русских и зарубежных классиков.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9D3211" w:rsidRPr="009D3211" w:rsidTr="00074466">
        <w:trPr>
          <w:trHeight w:val="1399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пейзаж». «Быть может, вся природа – мозаика цветов?».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симфонической музыки.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 к повести А. Пушкина «Метель»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9D3211" w:rsidRPr="009D3211" w:rsidTr="00074466">
        <w:trPr>
          <w:trHeight w:val="1322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Симфоническое развитие музыкальных образов.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«В печали я весел, а в веселье печален». Связь времен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увертюра.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Увертюра «Эгмонт». Увертюра-фантазия «Ромео и Джульетта»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9D3211" w:rsidRPr="009D3211" w:rsidTr="00074466">
        <w:trPr>
          <w:trHeight w:val="2760"/>
        </w:trPr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музыкального театра.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Мюзикл «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и зарубежных классиков.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киномузыки.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 в кино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века. Музыка в отечественном кино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Ориентироваться в основных жанрах музыки западноевропейских и отечественных композиторов.</w:t>
            </w:r>
          </w:p>
        </w:tc>
      </w:tr>
      <w:tr w:rsidR="009D3211" w:rsidRPr="009D3211" w:rsidTr="00074466">
        <w:tc>
          <w:tcPr>
            <w:tcW w:w="945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572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74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7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ч.</w:t>
            </w:r>
          </w:p>
        </w:tc>
        <w:tc>
          <w:tcPr>
            <w:tcW w:w="1953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музыкально-образовательном пространстве сети Интернет аранжировки известных классических (русских и </w:t>
            </w:r>
            <w:proofErr w:type="spellStart"/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зарубеж-ных</w:t>
            </w:r>
            <w:proofErr w:type="spellEnd"/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) музыкальных произведений.</w:t>
            </w:r>
          </w:p>
        </w:tc>
      </w:tr>
    </w:tbl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( 7 класс)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712"/>
        <w:gridCol w:w="1071"/>
        <w:gridCol w:w="4831"/>
      </w:tblGrid>
      <w:tr w:rsidR="00074466" w:rsidRPr="009D3211" w:rsidTr="00074466">
        <w:trPr>
          <w:trHeight w:val="1148"/>
        </w:trPr>
        <w:tc>
          <w:tcPr>
            <w:tcW w:w="866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074466" w:rsidRPr="009D3211" w:rsidTr="00074466">
        <w:tc>
          <w:tcPr>
            <w:tcW w:w="2167" w:type="pct"/>
            <w:gridSpan w:val="2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    Особенности драматургии  сценической музыки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66" w:rsidRPr="009D3211" w:rsidTr="00074466">
        <w:tc>
          <w:tcPr>
            <w:tcW w:w="866" w:type="pct"/>
            <w:vMerge w:val="restar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музыкальная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образные, жанровые и стилевые особенности музыки как вида искусства.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074466" w:rsidRPr="009D3211" w:rsidTr="00074466"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 Опера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свои предпочтения в ситуации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proofErr w:type="spell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(распознавать)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074466" w:rsidRPr="009D3211" w:rsidTr="00074466">
        <w:trPr>
          <w:trHeight w:val="971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концертном зале. Симфония.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№40 В.А. Моцарта. Литературные страницы. «Улыбка» Р.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 Симфония №5 Л. Бетховена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имена выдающихся отечественных и зарубежных композиторов и исполнителей;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074466" w:rsidRPr="009D3211" w:rsidTr="00074466"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 музыке.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</w:p>
        </w:tc>
      </w:tr>
      <w:tr w:rsidR="00074466" w:rsidRPr="009D3211" w:rsidTr="00074466"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Балет.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произведений, используя приемы пластического интонирования, музыкально-ритмического движения, импровизации.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индивидуального, группового и коллективного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творческие задачи.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исследовательских проектах.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-действия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музыки с другими видами искусства.</w:t>
            </w:r>
          </w:p>
        </w:tc>
      </w:tr>
      <w:tr w:rsidR="00074466" w:rsidRPr="009D3211" w:rsidTr="00074466">
        <w:tc>
          <w:tcPr>
            <w:tcW w:w="866" w:type="pct"/>
            <w:vMerge w:val="restart"/>
            <w:tcBorders>
              <w:top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Камерная музыка.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Вокальный цикл.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творческие биографии композиторов, исполнителей, исполнительских коллективов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коллекции классических произведений.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074466" w:rsidRPr="009D3211" w:rsidTr="00074466">
        <w:trPr>
          <w:trHeight w:val="1607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Инструментальная музыка.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Этюд. Транскрипция. Прелюдия.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Концерт.Концерт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для скрипки с оркестром А. Хачатуряна. «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Concerto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 Сюита.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8" w:type="pct"/>
            <w:vMerge w:val="restar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для музыкального самообразования.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Заниматься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466" w:rsidRPr="009D3211" w:rsidTr="00074466">
        <w:tc>
          <w:tcPr>
            <w:tcW w:w="866" w:type="pct"/>
            <w:vMerge/>
            <w:tcBorders>
              <w:bottom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tcBorders>
              <w:bottom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pct"/>
            <w:vMerge/>
            <w:tcBorders>
              <w:bottom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66" w:rsidRPr="009D3211" w:rsidTr="00074466">
        <w:trPr>
          <w:trHeight w:val="425"/>
        </w:trPr>
        <w:tc>
          <w:tcPr>
            <w:tcW w:w="2167" w:type="pct"/>
            <w:gridSpan w:val="2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Основные направления музыкальной культуры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66" w:rsidRPr="009D3211" w:rsidTr="00074466">
        <w:trPr>
          <w:trHeight w:val="2825"/>
        </w:trPr>
        <w:tc>
          <w:tcPr>
            <w:tcW w:w="866" w:type="pct"/>
            <w:vMerge w:val="restar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как вид искусства.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музыкальная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Религиозная музыка. Сюжеты и образы религиозной музыки.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</w:p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66" w:rsidRPr="009D3211" w:rsidTr="00074466">
        <w:trPr>
          <w:trHeight w:val="671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Рок-опера «Иисус Христос-суперзвезда».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Вечные темы. Главные образы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инициативу в различных сферах музыкальной деятельности, в музыкально-эстетической  жизни класса, школы (музыкальные вечера, музыкальные гостиные, концерты для младших школьников и др.).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074466" w:rsidRPr="009D3211" w:rsidTr="00074466">
        <w:trPr>
          <w:trHeight w:val="1856"/>
        </w:trPr>
        <w:tc>
          <w:tcPr>
            <w:tcW w:w="866" w:type="pct"/>
            <w:vMerge w:val="restart"/>
            <w:tcBorders>
              <w:top w:val="nil"/>
            </w:tcBorders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Светская музыка.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Соната №8 («Патетическая»)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Л. Бетховена.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 С. Прокофьева. Соната №11 В.-А.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Моцарта. Рапсодия в стиле блюз Дж. Гершвина.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музеи)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нализировать и обобщать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</w:tc>
      </w:tr>
      <w:tr w:rsidR="00074466" w:rsidRPr="009D3211" w:rsidTr="00074466"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о модификации жанров в современной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бщаться</w:t>
            </w:r>
            <w:proofErr w:type="spell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ансамблевого,коллективного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074466" w:rsidRPr="009D3211" w:rsidTr="00074466">
        <w:trPr>
          <w:trHeight w:val="1927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Симфоническая картина.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Праздненства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» К. Дебюсси. Симфония №1. В.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074466" w:rsidRPr="009D3211" w:rsidTr="00074466">
        <w:trPr>
          <w:trHeight w:val="3482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народов мира.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роявлять</w:t>
            </w:r>
            <w:proofErr w:type="spell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074466" w:rsidRPr="009D3211" w:rsidTr="00074466">
        <w:trPr>
          <w:trHeight w:val="982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хиты. </w:t>
            </w:r>
          </w:p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жанрово-стилистические особенности музыкальных произведений.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</w:p>
        </w:tc>
      </w:tr>
      <w:tr w:rsidR="00074466" w:rsidRPr="009D3211" w:rsidTr="00074466">
        <w:trPr>
          <w:trHeight w:val="2106"/>
        </w:trPr>
        <w:tc>
          <w:tcPr>
            <w:tcW w:w="866" w:type="pct"/>
            <w:vMerge w:val="restar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«Юнона и Авось» А. Рыбникова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ансамблевого, коллективного ( хорового и инструментального) воплощения различных художественных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частвовать</w:t>
            </w:r>
            <w:proofErr w:type="spell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 др.</w:t>
            </w:r>
          </w:p>
        </w:tc>
      </w:tr>
      <w:tr w:rsidR="00074466" w:rsidRPr="009D3211" w:rsidTr="00074466">
        <w:trPr>
          <w:trHeight w:val="559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074466" w:rsidRPr="009D3211" w:rsidTr="00074466">
        <w:trPr>
          <w:trHeight w:val="1030"/>
        </w:trPr>
        <w:tc>
          <w:tcPr>
            <w:tcW w:w="866" w:type="pct"/>
            <w:vMerge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                                        </w:t>
            </w: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074466" w:rsidRPr="009D3211" w:rsidTr="00074466">
        <w:trPr>
          <w:trHeight w:val="230"/>
        </w:trPr>
        <w:tc>
          <w:tcPr>
            <w:tcW w:w="866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auto"/>
          </w:tcPr>
          <w:p w:rsidR="00074466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074466" w:rsidRPr="009D3211" w:rsidRDefault="00074466" w:rsidP="00074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ч.</w:t>
            </w:r>
            <w:r w:rsidRPr="000744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18" w:type="pct"/>
            <w:shd w:val="clear" w:color="auto" w:fill="auto"/>
          </w:tcPr>
          <w:p w:rsidR="00074466" w:rsidRPr="009D3211" w:rsidRDefault="00074466" w:rsidP="0005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 w:rsidR="009D3211" w:rsidRPr="009D3211" w:rsidRDefault="009D3211" w:rsidP="009D3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D3211">
        <w:rPr>
          <w:rFonts w:ascii="Times New Roman" w:hAnsi="Times New Roman" w:cs="Times New Roman"/>
          <w:b/>
          <w:sz w:val="24"/>
          <w:szCs w:val="24"/>
          <w:u w:val="single"/>
        </w:rPr>
        <w:t>( 8 класс)</w:t>
      </w: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253"/>
        <w:gridCol w:w="1300"/>
        <w:gridCol w:w="4066"/>
      </w:tblGrid>
      <w:tr w:rsidR="009D3211" w:rsidRPr="009D3211" w:rsidTr="00074466">
        <w:trPr>
          <w:trHeight w:val="1142"/>
        </w:trPr>
        <w:tc>
          <w:tcPr>
            <w:tcW w:w="86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D3211" w:rsidRPr="009D3211" w:rsidTr="00074466">
        <w:tc>
          <w:tcPr>
            <w:tcW w:w="2425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   Классика и современность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074466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3220"/>
        </w:trPr>
        <w:tc>
          <w:tcPr>
            <w:tcW w:w="86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музыка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Классика в нашей жизни.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музыкальном </w:t>
            </w:r>
            <w:proofErr w:type="spell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театре.Опера</w:t>
            </w:r>
            <w:proofErr w:type="spell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нязь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Игорь».Русская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классической музыки в жизни людей, общества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9D3211" w:rsidRPr="009D3211" w:rsidTr="00074466">
        <w:trPr>
          <w:trHeight w:val="1815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музыкальном театре. Балет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умозаключения, выводы 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принадлежность произведений,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9D3211" w:rsidRPr="009D3211" w:rsidTr="00074466">
        <w:trPr>
          <w:trHeight w:val="971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музыкальном театре.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музыке, ее создателях и исполнителях, критически ее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оценивать. 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аналогии,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жанры, самостоятельно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основания и критерии для классификации.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3108"/>
        </w:trPr>
        <w:tc>
          <w:tcPr>
            <w:tcW w:w="86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к драматическому спектаклю</w:t>
            </w:r>
          </w:p>
          <w:p w:rsidR="009D3211" w:rsidRPr="009D3211" w:rsidRDefault="009D3211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». «Гоголь-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сюита»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(коллективного, ансамблевого, сольного).</w:t>
            </w:r>
          </w:p>
        </w:tc>
      </w:tr>
      <w:tr w:rsidR="009D3211" w:rsidRPr="009D3211" w:rsidTr="00074466"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в кино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. Ты отправишься в путь, чтобы зажечь день… Музыка к фильму «Властелин колец»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Идентифицировать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</w:t>
            </w:r>
          </w:p>
        </w:tc>
      </w:tr>
      <w:tr w:rsidR="009D3211" w:rsidRPr="009D3211" w:rsidTr="00074466"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концертном зале.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Симфония: прошлое и настоящее. Симфония №8(«Неоконченная»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Шуберта. Симфония №5 П. Чайковского. Симфония №1 («Классическая»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 Прокофьева. Музыка-это огромный мир,  окружающий человека…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симфониях и их создателях в Интернете,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переписывать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скачивать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</w:p>
        </w:tc>
      </w:tr>
      <w:tr w:rsidR="009D3211" w:rsidRPr="009D3211" w:rsidTr="00074466">
        <w:trPr>
          <w:trHeight w:val="350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3211" w:rsidRPr="009D3211" w:rsidTr="00074466">
        <w:trPr>
          <w:trHeight w:val="8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342"/>
        </w:trPr>
        <w:tc>
          <w:tcPr>
            <w:tcW w:w="2425" w:type="pct"/>
            <w:gridSpan w:val="2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Традиции и новаторство в музыке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2514"/>
        </w:trPr>
        <w:tc>
          <w:tcPr>
            <w:tcW w:w="86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Музыканты-извечные маги. И снова в музыкальном театре…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»(фрагменты)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ершвин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 Развитие традиций оперного спектакля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Опера «Кармен» (фрагменты) Ж. Бизе.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дискуссиях, размышлениях о музыке и музыкантах,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свое отношение в письменных высказываниях.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</w:t>
            </w:r>
            <w:proofErr w:type="gramStart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аскрывать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Расширять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музыки с другими видами искусства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1398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Портреты великих исполнителей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Елена Образцова.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дискуссию,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поиск ответов на проблемные вопросы, используя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 традициях и новаторстве в произведениях разных жанров и стилей.</w:t>
            </w:r>
          </w:p>
        </w:tc>
      </w:tr>
      <w:tr w:rsidR="009D3211" w:rsidRPr="009D3211" w:rsidTr="00074466">
        <w:trPr>
          <w:trHeight w:val="1827"/>
        </w:trPr>
        <w:tc>
          <w:tcPr>
            <w:tcW w:w="86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Портреты великих исполнителей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. Майя Плисецкая.</w:t>
            </w:r>
          </w:p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Балет «Кармен-сюита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фрагменты) Р. Щедрин. 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представления об оперном искусстве зарубежных композиторов.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продуктивному общению со сверстниками, учителями; уметь аргументировать (в устной и письменной речи) собственную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9D3211" w:rsidRPr="009D3211" w:rsidTr="00074466">
        <w:trPr>
          <w:trHeight w:val="273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Современный музыкальный театр.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произведений различных жанров и стилей.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9D3211" w:rsidRPr="009D3211" w:rsidTr="00074466">
        <w:trPr>
          <w:trHeight w:val="1950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концертном зале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осознанно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9D3211" w:rsidRPr="009D3211" w:rsidTr="00074466">
        <w:trPr>
          <w:trHeight w:val="5518"/>
        </w:trPr>
        <w:tc>
          <w:tcPr>
            <w:tcW w:w="864" w:type="pct"/>
            <w:vMerge w:val="restar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в храмовом синтезе искусств</w:t>
            </w:r>
          </w:p>
          <w:p w:rsidR="009D3211" w:rsidRPr="009D3211" w:rsidRDefault="009D3211" w:rsidP="0005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Стихи русских поэтов.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Галерея религиозных образов. Неизвестный Свиридов.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«О России петь-что стремиться в храм…»</w:t>
            </w:r>
            <w:proofErr w:type="gram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Свиридов.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фресок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Диониссия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-миру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(«Фрески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Диониссия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»). Р. Щедрин).</w:t>
            </w:r>
            <w:r w:rsidRPr="009D3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Музыкальные завещания потомкам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Гейлигенштадское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 Л. Бетховена». Р. Щедрин.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</w:tcPr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к религиозным чувствам, взглядам людей;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9D3211" w:rsidRPr="009D3211" w:rsidRDefault="009D3211" w:rsidP="000558C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D321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</w:t>
            </w:r>
            <w:proofErr w:type="spellStart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D3211">
              <w:rPr>
                <w:rFonts w:ascii="Times New Roman" w:hAnsi="Times New Roman" w:cs="Times New Roman"/>
                <w:sz w:val="24"/>
                <w:szCs w:val="24"/>
              </w:rPr>
              <w:t>, инсценировка песен и фрагментов музыкальных спектаклей, программных сочинений.</w:t>
            </w:r>
          </w:p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471"/>
        </w:trPr>
        <w:tc>
          <w:tcPr>
            <w:tcW w:w="864" w:type="pct"/>
            <w:vMerge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Исследовательский проект                               </w:t>
            </w: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>Вне сетки часов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211" w:rsidRPr="009D3211" w:rsidTr="00074466">
        <w:trPr>
          <w:trHeight w:val="495"/>
        </w:trPr>
        <w:tc>
          <w:tcPr>
            <w:tcW w:w="864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9D3211" w:rsidRPr="009D3211" w:rsidRDefault="009D3211" w:rsidP="00074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074466">
              <w:rPr>
                <w:rFonts w:ascii="Times New Roman" w:hAnsi="Times New Roman" w:cs="Times New Roman"/>
                <w:b/>
                <w:sz w:val="24"/>
                <w:szCs w:val="24"/>
              </w:rPr>
              <w:t>35 ч.</w:t>
            </w:r>
            <w:r w:rsidRPr="009D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pct"/>
            <w:shd w:val="clear" w:color="auto" w:fill="auto"/>
          </w:tcPr>
          <w:p w:rsidR="009D3211" w:rsidRPr="009D3211" w:rsidRDefault="009D3211" w:rsidP="00055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AC5" w:rsidRPr="00824AC5" w:rsidRDefault="00824AC5" w:rsidP="0082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C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24AC5" w:rsidRPr="00824AC5" w:rsidRDefault="00824AC5" w:rsidP="0082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Данная программа обеспечена 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чебно-методическими комплектами для каждого класса </w:t>
      </w:r>
      <w:r w:rsidRPr="00824AC5">
        <w:rPr>
          <w:rFonts w:ascii="Times New Roman" w:hAnsi="Times New Roman" w:cs="Times New Roman"/>
          <w:sz w:val="24"/>
          <w:szCs w:val="24"/>
        </w:rPr>
        <w:t>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организаций. В комплекты </w:t>
      </w:r>
      <w:r w:rsidRPr="00824AC5">
        <w:rPr>
          <w:rFonts w:ascii="Times New Roman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издания авторов Г. П. </w:t>
      </w:r>
      <w:r w:rsidRPr="00824AC5">
        <w:rPr>
          <w:rFonts w:ascii="Times New Roman" w:hAnsi="Times New Roman" w:cs="Times New Roman"/>
          <w:sz w:val="24"/>
          <w:szCs w:val="24"/>
        </w:rPr>
        <w:t>Сергеевой, Е. Д. Критской: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Учебники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5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6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7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8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Электронные формы учебников (ЭФУ)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5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6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7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8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Пособия для учащихся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Творческая тетрадь. 5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Творческая тетрадь. 6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Творческая тетрадь. 7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Творческая тетрадь. 8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Пособия для учителей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Хрестоматия музыкального материала. 5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Хрестоматия музыкального материала. 6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Хрестоматия музыкального материала. 7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Хрестоматия музыкального материала. 8 класс»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lastRenderedPageBreak/>
        <w:t xml:space="preserve"> </w:t>
      </w:r>
      <w:r w:rsidRPr="00824AC5">
        <w:rPr>
          <w:rFonts w:ascii="Times New Roman" w:hAnsi="Times New Roman" w:cs="Times New Roman"/>
          <w:sz w:val="24"/>
          <w:szCs w:val="24"/>
        </w:rPr>
        <w:t>«Музыка. Фонохрестоматия музыкального материала. 5 класс» (МР3)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Фонохрестоматия музыкального материала. 6 класс» (МР3)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Фонохрестоматия музыкального материала. 7 класс» (МР3)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«Музыка. Фонохрестоматия музыкального материала. 8 класс» (МР3)</w:t>
      </w:r>
    </w:p>
    <w:p w:rsidR="00824AC5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«Уроки музыки. Поурочные разработки. 5—6 классы»</w:t>
      </w:r>
    </w:p>
    <w:p w:rsidR="009D3211" w:rsidRPr="00824AC5" w:rsidRDefault="00824AC5" w:rsidP="0082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C5">
        <w:rPr>
          <w:rFonts w:ascii="Times New Roman" w:hAnsi="Times New Roman" w:cs="Times New Roman"/>
          <w:sz w:val="24"/>
          <w:szCs w:val="24"/>
        </w:rPr>
        <w:t>«Уроки музыки. Поурочные разработки. 7—8 классы»</w:t>
      </w:r>
    </w:p>
    <w:p w:rsidR="00824AC5" w:rsidRPr="009D3211" w:rsidRDefault="00824AC5" w:rsidP="0082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824AC5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824AC5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9D3211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11" w:rsidRPr="00824AC5" w:rsidRDefault="009D3211" w:rsidP="009D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407" w:rsidRPr="009D3211" w:rsidRDefault="00576407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76407" w:rsidRPr="009D3211" w:rsidRDefault="00576407" w:rsidP="005764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6407" w:rsidRPr="009D3211" w:rsidSect="00C908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72DB0682"/>
    <w:multiLevelType w:val="multilevel"/>
    <w:tmpl w:val="AC4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16"/>
    <w:rsid w:val="000450CD"/>
    <w:rsid w:val="00045D16"/>
    <w:rsid w:val="000558CF"/>
    <w:rsid w:val="00074466"/>
    <w:rsid w:val="001B3928"/>
    <w:rsid w:val="00442D21"/>
    <w:rsid w:val="004459EA"/>
    <w:rsid w:val="00576407"/>
    <w:rsid w:val="006957E0"/>
    <w:rsid w:val="006E5018"/>
    <w:rsid w:val="007F5F2A"/>
    <w:rsid w:val="00824AC5"/>
    <w:rsid w:val="0085567E"/>
    <w:rsid w:val="00950525"/>
    <w:rsid w:val="009D3211"/>
    <w:rsid w:val="00A33A66"/>
    <w:rsid w:val="00C25E65"/>
    <w:rsid w:val="00C90810"/>
    <w:rsid w:val="00D72954"/>
    <w:rsid w:val="00E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D3211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C90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C908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D321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table" w:styleId="a4">
    <w:name w:val="Table Grid"/>
    <w:basedOn w:val="a1"/>
    <w:uiPriority w:val="59"/>
    <w:rsid w:val="009D3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D3211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rmal (Web)"/>
    <w:basedOn w:val="a"/>
    <w:rsid w:val="009D321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9D3211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color w:val="00000A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9D3211"/>
    <w:rPr>
      <w:rFonts w:ascii="Calibri" w:eastAsia="Calibri" w:hAnsi="Calibri" w:cs="Calibri"/>
      <w:color w:val="00000A"/>
      <w:sz w:val="24"/>
      <w:szCs w:val="24"/>
      <w:lang w:eastAsia="ru-RU"/>
    </w:rPr>
  </w:style>
  <w:style w:type="paragraph" w:customStyle="1" w:styleId="a8">
    <w:name w:val="Базовый"/>
    <w:rsid w:val="009D321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D3211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C90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C908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D321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table" w:styleId="a4">
    <w:name w:val="Table Grid"/>
    <w:basedOn w:val="a1"/>
    <w:uiPriority w:val="59"/>
    <w:rsid w:val="009D3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D3211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rmal (Web)"/>
    <w:basedOn w:val="a"/>
    <w:rsid w:val="009D321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9D3211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color w:val="00000A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9D3211"/>
    <w:rPr>
      <w:rFonts w:ascii="Calibri" w:eastAsia="Calibri" w:hAnsi="Calibri" w:cs="Calibri"/>
      <w:color w:val="00000A"/>
      <w:sz w:val="24"/>
      <w:szCs w:val="24"/>
      <w:lang w:eastAsia="ru-RU"/>
    </w:rPr>
  </w:style>
  <w:style w:type="paragraph" w:customStyle="1" w:styleId="a8">
    <w:name w:val="Базовый"/>
    <w:rsid w:val="009D321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28</Pages>
  <Words>9503</Words>
  <Characters>54170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Asus</cp:lastModifiedBy>
  <cp:revision>14</cp:revision>
  <dcterms:created xsi:type="dcterms:W3CDTF">2018-08-20T22:26:00Z</dcterms:created>
  <dcterms:modified xsi:type="dcterms:W3CDTF">2020-08-27T03:15:00Z</dcterms:modified>
</cp:coreProperties>
</file>