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A5" w:rsidRDefault="00B80C2F" w:rsidP="00AF1DA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F1DA5">
        <w:rPr>
          <w:lang w:val="ru-RU"/>
        </w:rPr>
        <w:br/>
      </w:r>
      <w:r w:rsid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редняя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общеобразовательная школа </w:t>
      </w:r>
      <w:proofErr w:type="spellStart"/>
      <w:r w:rsid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F1DA5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F1DA5"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 w:rsid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736E" w:rsidRPr="00AF1DA5" w:rsidRDefault="00AF1DA5" w:rsidP="00AF1DA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Ульчского муниципального района Хабаровского края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1"/>
        <w:gridCol w:w="1804"/>
        <w:gridCol w:w="3615"/>
      </w:tblGrid>
      <w:tr w:rsidR="0085736E" w:rsidTr="00AF1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736E" w:rsidRPr="00AF1DA5" w:rsidTr="00AF1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Pr="00AF1DA5" w:rsidRDefault="00B80C2F" w:rsidP="00AF1D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F1DA5"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="00AF1DA5"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AF1DA5"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AF1DA5"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иселёвка</w:t>
            </w:r>
            <w:proofErr w:type="spellEnd"/>
          </w:p>
        </w:tc>
      </w:tr>
      <w:tr w:rsidR="0085736E" w:rsidTr="00AF1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736E" w:rsidRPr="00AF1DA5" w:rsidRDefault="00B80C2F" w:rsidP="00AF1D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с.Киселёвка</w:t>
            </w:r>
            <w:proofErr w:type="spellEnd"/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736E" w:rsidRDefault="0085736E" w:rsidP="00AF1D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736E" w:rsidRPr="00AF1DA5" w:rsidRDefault="00AF1DA5" w:rsidP="00AF1D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В.Н.Казюкина</w:t>
            </w:r>
            <w:proofErr w:type="spellEnd"/>
          </w:p>
        </w:tc>
      </w:tr>
      <w:tr w:rsidR="0085736E" w:rsidTr="00AF1DA5">
        <w:trPr>
          <w:trHeight w:val="1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B45A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AB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  <w:r w:rsid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AF1DA5" w:rsidP="00AB45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  <w:r w:rsidR="00AB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AB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</w:tbl>
    <w:p w:rsidR="0085736E" w:rsidRDefault="0085736E">
      <w:pPr>
        <w:rPr>
          <w:rFonts w:hAnsi="Times New Roman" w:cs="Times New Roman"/>
          <w:color w:val="000000"/>
          <w:sz w:val="24"/>
          <w:szCs w:val="24"/>
        </w:rPr>
      </w:pPr>
    </w:p>
    <w:p w:rsidR="0085736E" w:rsidRPr="00AF1DA5" w:rsidRDefault="00B80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КОНСИЛИУМЕ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09.09.2019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-93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Феде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консилиум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D61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proofErr w:type="spellStart"/>
      <w:r w:rsidR="00CF6D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CF6D61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CF6D61"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 w:rsidR="00CF6D61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сультирование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актуального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486D">
        <w:rPr>
          <w:rFonts w:hAnsi="Times New Roman" w:cs="Times New Roman"/>
          <w:color w:val="000000"/>
          <w:sz w:val="24"/>
          <w:szCs w:val="24"/>
          <w:lang w:val="ru-RU"/>
        </w:rPr>
        <w:t>директора по учебной работе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D486D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воспитательной работе,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исполняющего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заносит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содержащее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обобщенную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риложение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2).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выражают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письм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енной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обследованным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регистрирует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ескую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3).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Периоди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подразделяются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нуждающегося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отрицательной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составляя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еданий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Специалистам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доплата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ОБСЛЕДОВАНИЯ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обследуемого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4).</w:t>
      </w:r>
      <w:proofErr w:type="gramEnd"/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заблагов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ременно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последующей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руководи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выходит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инициативой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повторных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обсуждений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РЕКОМЕНДАЦИЙ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конкретизируют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дополняют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оказывающего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сурдопереводу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тифлопереводу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ду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5736E" w:rsidRDefault="00B80C2F" w:rsidP="00AF1DA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выходной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736E" w:rsidRPr="00AF1DA5" w:rsidRDefault="00B80C2F" w:rsidP="00AF1DA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задаваемой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оказывающего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испытывающего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коррекци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онно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компенсирующих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736E" w:rsidRPr="00AF1DA5" w:rsidRDefault="0085736E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19F" w:rsidRDefault="00E5519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36E" w:rsidRPr="00AF1DA5" w:rsidRDefault="00B80C2F" w:rsidP="006F0A5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F1DA5">
        <w:rPr>
          <w:lang w:val="ru-RU"/>
        </w:rPr>
        <w:br/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F1DA5">
        <w:rPr>
          <w:lang w:val="ru-RU"/>
        </w:rPr>
        <w:br/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85736E" w:rsidRPr="00AF1DA5" w:rsidRDefault="0085736E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заседания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консилиума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1"/>
        <w:gridCol w:w="4779"/>
      </w:tblGrid>
      <w:tr w:rsidR="0085736E"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6F0A55" w:rsidP="006F0A5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5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6F0A5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</w:p>
        </w:tc>
      </w:tr>
      <w:tr w:rsidR="0085736E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Pr="006F0A55" w:rsidRDefault="0085736E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5519F">
        <w:rPr>
          <w:rFonts w:hAnsi="Times New Roman" w:cs="Times New Roman"/>
          <w:color w:val="000000"/>
          <w:sz w:val="24"/>
          <w:szCs w:val="24"/>
          <w:lang w:val="ru-RU"/>
        </w:rPr>
        <w:t>Бывалина</w:t>
      </w:r>
      <w:proofErr w:type="spellEnd"/>
      <w:r w:rsidR="00E5519F">
        <w:rPr>
          <w:rFonts w:hAnsi="Times New Roman" w:cs="Times New Roman"/>
          <w:color w:val="000000"/>
          <w:sz w:val="24"/>
          <w:szCs w:val="24"/>
          <w:lang w:val="ru-RU"/>
        </w:rPr>
        <w:t xml:space="preserve"> Л.Л.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Секретарь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5519F">
        <w:rPr>
          <w:rFonts w:hAnsi="Times New Roman" w:cs="Times New Roman"/>
          <w:color w:val="000000"/>
          <w:sz w:val="24"/>
          <w:szCs w:val="24"/>
          <w:lang w:val="ru-RU"/>
        </w:rPr>
        <w:t>Слаква</w:t>
      </w:r>
      <w:proofErr w:type="spellEnd"/>
      <w:r w:rsidR="00E5519F">
        <w:rPr>
          <w:rFonts w:hAnsi="Times New Roman" w:cs="Times New Roman"/>
          <w:color w:val="000000"/>
          <w:sz w:val="24"/>
          <w:szCs w:val="24"/>
          <w:lang w:val="ru-RU"/>
        </w:rPr>
        <w:t xml:space="preserve"> О.Г.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5519F">
        <w:rPr>
          <w:rFonts w:hAnsi="Times New Roman" w:cs="Times New Roman"/>
          <w:color w:val="000000"/>
          <w:sz w:val="24"/>
          <w:szCs w:val="24"/>
          <w:lang w:val="ru-RU"/>
        </w:rPr>
        <w:t>Дякина</w:t>
      </w:r>
      <w:proofErr w:type="spellEnd"/>
      <w:r w:rsidR="00E5519F">
        <w:rPr>
          <w:rFonts w:hAnsi="Times New Roman" w:cs="Times New Roman"/>
          <w:color w:val="000000"/>
          <w:sz w:val="24"/>
          <w:szCs w:val="24"/>
          <w:lang w:val="ru-RU"/>
        </w:rPr>
        <w:t xml:space="preserve"> Ю.С.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0A55">
        <w:rPr>
          <w:rFonts w:hAnsi="Times New Roman" w:cs="Times New Roman"/>
          <w:color w:val="000000"/>
          <w:sz w:val="24"/>
          <w:szCs w:val="24"/>
          <w:lang w:val="ru-RU"/>
        </w:rPr>
        <w:t>Козлова И.Г.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0A55">
        <w:rPr>
          <w:rFonts w:hAnsi="Times New Roman" w:cs="Times New Roman"/>
          <w:color w:val="000000"/>
          <w:sz w:val="24"/>
          <w:szCs w:val="24"/>
          <w:lang w:val="ru-RU"/>
        </w:rPr>
        <w:t>Сокол Р.Г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0A55"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 w:rsidR="006F0A55"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0A55">
        <w:rPr>
          <w:rFonts w:hAnsi="Times New Roman" w:cs="Times New Roman"/>
          <w:color w:val="000000"/>
          <w:sz w:val="24"/>
          <w:szCs w:val="24"/>
          <w:lang w:val="ru-RU"/>
        </w:rPr>
        <w:t>Косицын</w:t>
      </w:r>
      <w:proofErr w:type="spellEnd"/>
      <w:r w:rsidR="006F0A55">
        <w:rPr>
          <w:rFonts w:hAnsi="Times New Roman" w:cs="Times New Roman"/>
          <w:color w:val="000000"/>
          <w:sz w:val="24"/>
          <w:szCs w:val="24"/>
          <w:lang w:val="ru-RU"/>
        </w:rPr>
        <w:t xml:space="preserve"> А.И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Отсутствовали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</w:p>
    <w:p w:rsidR="0085736E" w:rsidRPr="00AF1DA5" w:rsidRDefault="00B80C2F" w:rsidP="00AF1DA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нуждающегося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Default="00B80C2F" w:rsidP="00AF1DA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5736E" w:rsidRDefault="00B80C2F" w:rsidP="00AF1DA5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коллегиального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СЛУШАЛИ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736E" w:rsidRPr="00AF1DA5" w:rsidRDefault="006F0A55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Сокол Р.Г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представила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обучающемся</w:t>
      </w:r>
      <w:proofErr w:type="gramEnd"/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Косицын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ЫСТУПИЛИ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поступило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0A55">
        <w:rPr>
          <w:rFonts w:hAnsi="Times New Roman" w:cs="Times New Roman"/>
          <w:color w:val="000000"/>
          <w:sz w:val="24"/>
          <w:szCs w:val="24"/>
          <w:lang w:val="ru-RU"/>
        </w:rPr>
        <w:t>Косицын</w:t>
      </w:r>
      <w:r w:rsidR="006F0A5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="006F0A55">
        <w:rPr>
          <w:rFonts w:hAnsi="Times New Roman" w:cs="Times New Roman"/>
          <w:color w:val="000000"/>
          <w:sz w:val="24"/>
          <w:szCs w:val="24"/>
          <w:lang w:val="ru-RU"/>
        </w:rPr>
        <w:t xml:space="preserve"> А.И</w:t>
      </w:r>
      <w:r w:rsidR="006F0A55"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736E" w:rsidRPr="00AF1DA5" w:rsidRDefault="006F0A55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Дякина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Ю.С.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изложила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поступило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0A55" w:rsidRPr="00AF1DA5" w:rsidRDefault="006F0A55" w:rsidP="006F0A5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Дякина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Ю.С.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0A55">
        <w:rPr>
          <w:rFonts w:hAnsi="Times New Roman" w:cs="Times New Roman"/>
          <w:color w:val="000000"/>
          <w:sz w:val="24"/>
          <w:szCs w:val="24"/>
          <w:lang w:val="ru-RU"/>
        </w:rPr>
        <w:t>Козлова И.Г.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F0A55">
        <w:rPr>
          <w:rFonts w:hAnsi="Times New Roman" w:cs="Times New Roman"/>
          <w:color w:val="000000"/>
          <w:sz w:val="24"/>
          <w:szCs w:val="24"/>
          <w:lang w:val="ru-RU"/>
        </w:rPr>
        <w:t>Слаква</w:t>
      </w:r>
      <w:proofErr w:type="spellEnd"/>
      <w:r w:rsidRPr="006F0A55">
        <w:rPr>
          <w:rFonts w:hAnsi="Times New Roman" w:cs="Times New Roman"/>
          <w:color w:val="000000"/>
          <w:sz w:val="24"/>
          <w:szCs w:val="24"/>
          <w:lang w:val="ru-RU"/>
        </w:rPr>
        <w:t xml:space="preserve"> О.Г.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составили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736E" w:rsidRPr="00AF1DA5" w:rsidRDefault="006F0A55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Бывалин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подвела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предложила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обобщенные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736E" w:rsidRPr="00AF1DA5" w:rsidRDefault="006F0A55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F0A55"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 w:rsidRPr="006F0A55"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высказала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="00B80C2F"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0A55" w:rsidRPr="006F0A55"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 w:rsidR="006F0A55" w:rsidRPr="006F0A55">
        <w:rPr>
          <w:rFonts w:hAnsi="Times New Roman" w:cs="Times New Roman"/>
          <w:color w:val="000000"/>
          <w:sz w:val="24"/>
          <w:szCs w:val="24"/>
          <w:lang w:val="ru-RU"/>
        </w:rPr>
        <w:t xml:space="preserve"> А.И.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0A55" w:rsidRPr="006F0A55"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 w:rsidR="006F0A55" w:rsidRPr="006F0A55">
        <w:rPr>
          <w:rFonts w:hAnsi="Times New Roman" w:cs="Times New Roman"/>
          <w:color w:val="000000"/>
          <w:sz w:val="24"/>
          <w:szCs w:val="24"/>
          <w:lang w:val="ru-RU"/>
        </w:rPr>
        <w:t xml:space="preserve"> А.И.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тетрадей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0A55" w:rsidRPr="006F0A55"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 w:rsidR="006F0A55" w:rsidRPr="006F0A55">
        <w:rPr>
          <w:rFonts w:hAnsi="Times New Roman" w:cs="Times New Roman"/>
          <w:color w:val="000000"/>
          <w:sz w:val="24"/>
          <w:szCs w:val="24"/>
          <w:lang w:val="ru-RU"/>
        </w:rPr>
        <w:t xml:space="preserve"> А.И.</w:t>
      </w: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40"/>
        <w:gridCol w:w="375"/>
        <w:gridCol w:w="2646"/>
        <w:gridCol w:w="456"/>
        <w:gridCol w:w="3543"/>
      </w:tblGrid>
      <w:tr w:rsidR="0085736E" w:rsidTr="00AB45A7">
        <w:trPr>
          <w:trHeight w:val="20"/>
        </w:trPr>
        <w:tc>
          <w:tcPr>
            <w:tcW w:w="2340" w:type="dxa"/>
          </w:tcPr>
          <w:p w:rsidR="0085736E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375" w:type="dxa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85736E" w:rsidRPr="00AB45A7" w:rsidRDefault="00AB45A7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0" w:type="auto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5736E" w:rsidRDefault="006F0A55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A55">
              <w:rPr>
                <w:rFonts w:hAnsi="Times New Roman" w:cs="Times New Roman"/>
                <w:color w:val="000000"/>
                <w:sz w:val="24"/>
                <w:szCs w:val="24"/>
              </w:rPr>
              <w:t>Бывалина</w:t>
            </w:r>
            <w:proofErr w:type="spellEnd"/>
            <w:r w:rsidRPr="006F0A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</w:tc>
      </w:tr>
      <w:tr w:rsidR="0085736E" w:rsidTr="00AB45A7">
        <w:trPr>
          <w:trHeight w:val="172"/>
        </w:trPr>
        <w:tc>
          <w:tcPr>
            <w:tcW w:w="2340" w:type="dxa"/>
          </w:tcPr>
          <w:p w:rsidR="0085736E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</w:p>
        </w:tc>
        <w:tc>
          <w:tcPr>
            <w:tcW w:w="375" w:type="dxa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85736E" w:rsidRPr="00AB45A7" w:rsidRDefault="00AB45A7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5736E" w:rsidRDefault="006F0A55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Дякина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Ю.С.</w:t>
            </w:r>
          </w:p>
        </w:tc>
      </w:tr>
      <w:tr w:rsidR="0085736E" w:rsidTr="00AB45A7">
        <w:tc>
          <w:tcPr>
            <w:tcW w:w="2340" w:type="dxa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85736E" w:rsidRPr="00AB45A7" w:rsidRDefault="00AB45A7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5736E" w:rsidRDefault="006F0A55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И.Г.</w:t>
            </w:r>
          </w:p>
        </w:tc>
      </w:tr>
      <w:tr w:rsidR="0085736E" w:rsidTr="00AB45A7">
        <w:tc>
          <w:tcPr>
            <w:tcW w:w="2340" w:type="dxa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85736E" w:rsidRPr="00AB45A7" w:rsidRDefault="00AB45A7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0" w:type="auto"/>
          </w:tcPr>
          <w:p w:rsidR="0085736E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5736E" w:rsidRDefault="006F0A55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Слаква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О.Г.</w:t>
            </w:r>
          </w:p>
        </w:tc>
      </w:tr>
    </w:tbl>
    <w:p w:rsidR="0085736E" w:rsidRDefault="0085736E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736E" w:rsidRPr="00AF1DA5" w:rsidRDefault="00B80C2F" w:rsidP="00AB45A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F1DA5">
        <w:rPr>
          <w:lang w:val="ru-RU"/>
        </w:rPr>
        <w:br/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F1DA5">
        <w:rPr>
          <w:lang w:val="ru-RU"/>
        </w:rPr>
        <w:br/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85736E" w:rsidRPr="00AF1DA5" w:rsidRDefault="0085736E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45A7" w:rsidRDefault="00B80C2F" w:rsidP="006774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lang w:val="ru-RU"/>
        </w:rPr>
        <w:br/>
      </w:r>
      <w:r w:rsidR="00AB45A7" w:rsidRPr="00AF1DA5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="00AB45A7" w:rsidRPr="00AF1DA5">
        <w:rPr>
          <w:lang w:val="ru-RU"/>
        </w:rPr>
        <w:br/>
      </w:r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B45A7"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редняя </w:t>
      </w:r>
      <w:r w:rsidR="00AB45A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общеобразовательная школа </w:t>
      </w:r>
      <w:proofErr w:type="spellStart"/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 w:rsidR="00AB4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B45A7" w:rsidRPr="00AF1DA5" w:rsidRDefault="00AB45A7" w:rsidP="00AB45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Ульчского муниципального района Хабаровского края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0"/>
        <w:gridCol w:w="4770"/>
      </w:tblGrid>
      <w:tr w:rsidR="0085736E"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AB45A7" w:rsidP="00AB45A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B45A7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4"/>
        <w:gridCol w:w="6441"/>
      </w:tblGrid>
      <w:tr w:rsidR="0085736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Pr="00AB45A7" w:rsidRDefault="00AB45A7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Косицын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 Игоревич</w:t>
            </w:r>
          </w:p>
        </w:tc>
      </w:tr>
      <w:tr w:rsidR="0085736E">
        <w:tc>
          <w:tcPr>
            <w:tcW w:w="40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Pr="00AB45A7" w:rsidRDefault="00AB45A7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….</w:t>
            </w:r>
          </w:p>
        </w:tc>
      </w:tr>
      <w:tr w:rsidR="0085736E">
        <w:tc>
          <w:tcPr>
            <w:tcW w:w="40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B45A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5736E">
        <w:tc>
          <w:tcPr>
            <w:tcW w:w="40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85736E" w:rsidRPr="00AF1DA5">
        <w:tc>
          <w:tcPr>
            <w:tcW w:w="40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Pr="00AF1DA5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Сложный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адаптационный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учителем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одноклассниками</w:t>
            </w:r>
          </w:p>
        </w:tc>
      </w:tr>
    </w:tbl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8573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8573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педагогам</w:t>
            </w:r>
          </w:p>
        </w:tc>
      </w:tr>
      <w:tr w:rsidR="008573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8573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</w:t>
            </w:r>
          </w:p>
        </w:tc>
      </w:tr>
      <w:tr w:rsidR="008573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AF1DA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</w:tbl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5A7" w:rsidRDefault="00AB45A7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40"/>
        <w:gridCol w:w="375"/>
        <w:gridCol w:w="2646"/>
        <w:gridCol w:w="456"/>
        <w:gridCol w:w="3543"/>
      </w:tblGrid>
      <w:tr w:rsidR="00AB45A7" w:rsidTr="0067743B">
        <w:trPr>
          <w:trHeight w:val="20"/>
        </w:trPr>
        <w:tc>
          <w:tcPr>
            <w:tcW w:w="2340" w:type="dxa"/>
          </w:tcPr>
          <w:p w:rsidR="00AB45A7" w:rsidRDefault="00AB45A7" w:rsidP="0067743B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375" w:type="dxa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B45A7" w:rsidRP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0" w:type="auto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A7" w:rsidRDefault="00AB45A7" w:rsidP="0067743B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A55">
              <w:rPr>
                <w:rFonts w:hAnsi="Times New Roman" w:cs="Times New Roman"/>
                <w:color w:val="000000"/>
                <w:sz w:val="24"/>
                <w:szCs w:val="24"/>
              </w:rPr>
              <w:t>Бывалина</w:t>
            </w:r>
            <w:proofErr w:type="spellEnd"/>
            <w:r w:rsidRPr="006F0A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</w:tc>
      </w:tr>
      <w:tr w:rsidR="00AB45A7" w:rsidTr="0067743B">
        <w:trPr>
          <w:trHeight w:val="172"/>
        </w:trPr>
        <w:tc>
          <w:tcPr>
            <w:tcW w:w="2340" w:type="dxa"/>
          </w:tcPr>
          <w:p w:rsidR="00AB45A7" w:rsidRDefault="00AB45A7" w:rsidP="0067743B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375" w:type="dxa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B45A7" w:rsidRP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A7" w:rsidRDefault="00AB45A7" w:rsidP="0067743B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Дякина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Ю.С.</w:t>
            </w:r>
          </w:p>
        </w:tc>
      </w:tr>
      <w:tr w:rsidR="00AB45A7" w:rsidTr="0067743B">
        <w:tc>
          <w:tcPr>
            <w:tcW w:w="2340" w:type="dxa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B45A7" w:rsidRP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A7" w:rsidRDefault="00AB45A7" w:rsidP="0067743B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И.Г.</w:t>
            </w:r>
          </w:p>
        </w:tc>
      </w:tr>
      <w:tr w:rsidR="00AB45A7" w:rsidTr="0067743B">
        <w:tc>
          <w:tcPr>
            <w:tcW w:w="2340" w:type="dxa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B45A7" w:rsidRP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0" w:type="auto"/>
          </w:tcPr>
          <w:p w:rsidR="00AB45A7" w:rsidRDefault="00AB45A7" w:rsidP="0067743B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A7" w:rsidRDefault="00AB45A7" w:rsidP="0067743B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Слаква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О.Г.</w:t>
            </w:r>
          </w:p>
        </w:tc>
      </w:tr>
    </w:tbl>
    <w:p w:rsidR="00AB45A7" w:rsidRDefault="00AB45A7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910"/>
        <w:gridCol w:w="787"/>
        <w:gridCol w:w="1576"/>
        <w:gridCol w:w="447"/>
        <w:gridCol w:w="394"/>
        <w:gridCol w:w="3246"/>
      </w:tblGrid>
      <w:tr w:rsidR="0085736E" w:rsidTr="00AB45A7">
        <w:tc>
          <w:tcPr>
            <w:tcW w:w="0" w:type="auto"/>
            <w:gridSpan w:val="2"/>
          </w:tcPr>
          <w:p w:rsidR="0085736E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5736E" w:rsidRPr="00AB45A7" w:rsidRDefault="00AB45A7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AB45A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Косицына</w:t>
            </w:r>
            <w:proofErr w:type="spellEnd"/>
          </w:p>
        </w:tc>
        <w:tc>
          <w:tcPr>
            <w:tcW w:w="0" w:type="auto"/>
          </w:tcPr>
          <w:p w:rsidR="0085736E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85736E" w:rsidRPr="00AB45A7" w:rsidRDefault="00AB45A7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AB45A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Косицына</w:t>
            </w:r>
            <w:proofErr w:type="spellEnd"/>
            <w:r w:rsidRPr="00AB45A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Алена Сергеевна</w:t>
            </w:r>
          </w:p>
        </w:tc>
      </w:tr>
      <w:tr w:rsidR="0085736E" w:rsidRPr="00AF1DA5" w:rsidTr="00AB45A7">
        <w:tc>
          <w:tcPr>
            <w:tcW w:w="0" w:type="auto"/>
            <w:gridSpan w:val="6"/>
          </w:tcPr>
          <w:p w:rsidR="0085736E" w:rsidRPr="00AF1DA5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подпись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и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Ф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.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И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.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О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. (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полностью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)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родителя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(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законного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представителя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)</w:t>
            </w:r>
          </w:p>
        </w:tc>
      </w:tr>
      <w:tr w:rsidR="0085736E" w:rsidTr="00AB45A7">
        <w:tc>
          <w:tcPr>
            <w:tcW w:w="0" w:type="auto"/>
            <w:gridSpan w:val="2"/>
          </w:tcPr>
          <w:p w:rsidR="0085736E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5736E" w:rsidRPr="00AB45A7" w:rsidRDefault="00AB45A7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AB45A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Косицына</w:t>
            </w:r>
            <w:proofErr w:type="spellEnd"/>
          </w:p>
        </w:tc>
        <w:tc>
          <w:tcPr>
            <w:tcW w:w="0" w:type="auto"/>
          </w:tcPr>
          <w:p w:rsidR="0085736E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85736E" w:rsidRPr="00AB45A7" w:rsidRDefault="00AB45A7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AB45A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Косицына</w:t>
            </w:r>
            <w:proofErr w:type="spellEnd"/>
            <w:r w:rsidRPr="00AB45A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Алена Сергеевна</w:t>
            </w:r>
          </w:p>
        </w:tc>
      </w:tr>
      <w:tr w:rsidR="0085736E" w:rsidRPr="00AF1DA5" w:rsidTr="00AB45A7">
        <w:tc>
          <w:tcPr>
            <w:tcW w:w="0" w:type="auto"/>
            <w:gridSpan w:val="6"/>
          </w:tcPr>
          <w:p w:rsidR="0085736E" w:rsidRPr="00AF1DA5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подпись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и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Ф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.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И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.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О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. (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полностью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)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родителя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(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законного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представителя</w:t>
            </w:r>
            <w:r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)</w:t>
            </w:r>
          </w:p>
        </w:tc>
      </w:tr>
      <w:tr w:rsidR="0085736E" w:rsidRPr="00AF1DA5" w:rsidTr="00AB45A7">
        <w:tc>
          <w:tcPr>
            <w:tcW w:w="0" w:type="auto"/>
            <w:gridSpan w:val="6"/>
          </w:tcPr>
          <w:p w:rsidR="0085736E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</w:t>
            </w:r>
            <w:proofErr w:type="gramStart"/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частично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согласен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пунктами</w:t>
            </w:r>
            <w:r w:rsidRPr="00AF1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45A7" w:rsidRPr="00AF1DA5" w:rsidRDefault="00AB45A7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</w:t>
            </w:r>
          </w:p>
        </w:tc>
      </w:tr>
      <w:tr w:rsidR="0085736E" w:rsidRPr="00AF1DA5" w:rsidTr="00AB45A7">
        <w:tc>
          <w:tcPr>
            <w:tcW w:w="0" w:type="auto"/>
            <w:gridSpan w:val="6"/>
          </w:tcPr>
          <w:p w:rsidR="0085736E" w:rsidRPr="00AF1DA5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736E" w:rsidTr="00AB45A7">
        <w:tc>
          <w:tcPr>
            <w:tcW w:w="0" w:type="auto"/>
          </w:tcPr>
          <w:p w:rsidR="0085736E" w:rsidRPr="00AF1DA5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</w:tcPr>
          <w:p w:rsidR="0085736E" w:rsidRPr="00AF1DA5" w:rsidRDefault="00AB45A7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0" w:type="auto"/>
          </w:tcPr>
          <w:p w:rsidR="0085736E" w:rsidRDefault="00B80C2F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85736E" w:rsidRPr="00AB45A7" w:rsidRDefault="00AB45A7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  <w:tr w:rsidR="0085736E" w:rsidRPr="00AF1DA5" w:rsidTr="00AB45A7">
        <w:tc>
          <w:tcPr>
            <w:tcW w:w="0" w:type="auto"/>
            <w:gridSpan w:val="6"/>
          </w:tcPr>
          <w:p w:rsidR="0085736E" w:rsidRPr="00AF1DA5" w:rsidRDefault="00AB45A7" w:rsidP="00AF1DA5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подпись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и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Ф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. 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И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. 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О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. (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полностью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) 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родителя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(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законного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представителя</w:t>
            </w:r>
            <w:r w:rsidR="00B80C2F" w:rsidRPr="00AF1DA5">
              <w:rPr>
                <w:rFonts w:hAnsi="Times New Roman" w:cs="Times New Roman"/>
                <w:color w:val="000000"/>
                <w:vertAlign w:val="superscript"/>
                <w:lang w:val="ru-RU"/>
              </w:rPr>
              <w:t>)</w:t>
            </w:r>
          </w:p>
        </w:tc>
      </w:tr>
      <w:tr w:rsidR="00AB45A7" w:rsidRPr="00AF1DA5" w:rsidTr="00AB45A7">
        <w:tc>
          <w:tcPr>
            <w:tcW w:w="3069" w:type="dxa"/>
          </w:tcPr>
          <w:p w:rsidR="0085736E" w:rsidRPr="00AF1DA5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85736E" w:rsidRPr="00AF1DA5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</w:tcPr>
          <w:p w:rsidR="0085736E" w:rsidRPr="00AF1DA5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</w:tcPr>
          <w:p w:rsidR="0085736E" w:rsidRPr="00AF1DA5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</w:tcPr>
          <w:p w:rsidR="0085736E" w:rsidRPr="00AF1DA5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2" w:type="dxa"/>
          </w:tcPr>
          <w:p w:rsidR="0085736E" w:rsidRPr="00AF1DA5" w:rsidRDefault="0085736E" w:rsidP="00AF1DA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736E" w:rsidRPr="00AF1DA5" w:rsidRDefault="0085736E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36E" w:rsidRPr="00AF1DA5" w:rsidRDefault="00B80C2F" w:rsidP="00AB45A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1DA5">
        <w:rPr>
          <w:lang w:val="ru-RU"/>
        </w:rPr>
        <w:br/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F1DA5">
        <w:rPr>
          <w:lang w:val="ru-RU"/>
        </w:rPr>
        <w:br/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B45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85736E" w:rsidRPr="00AF1DA5" w:rsidRDefault="0085736E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36E" w:rsidRPr="00AF1DA5" w:rsidRDefault="00B80C2F" w:rsidP="00AB45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Схема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составления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представления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консилиума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ПМПК</w:t>
      </w:r>
    </w:p>
    <w:p w:rsidR="0085736E" w:rsidRPr="00AF1DA5" w:rsidRDefault="00B80C2F" w:rsidP="00AB45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.,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рождения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85736E" w:rsidRPr="00AF1DA5" w:rsidRDefault="00B80C2F" w:rsidP="00AF1DA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Default="00B80C2F" w:rsidP="00AF1DA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5736E" w:rsidRDefault="00B80C2F" w:rsidP="00AF1DA5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компенсирующей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общеразвивающая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Лекотека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отдельный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...;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тевая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736E" w:rsidRPr="00AF1DA5" w:rsidRDefault="00B80C2F" w:rsidP="00AF1DA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однократная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повторная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надомное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частых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хронических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5736E" w:rsidRPr="00AF1DA5" w:rsidRDefault="00B80C2F" w:rsidP="00AF1DA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перечислить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проживает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переживаемые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хроническая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психотравматизация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жестокого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асоциальным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антисоциальным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психическими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расстройствами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братья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переезд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плохое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коммуникативн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тношении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отставало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отставало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неравномерно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отставало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опережало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коммуникативн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рактеристики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соотношении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неравномерно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опережает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кажд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736E" w:rsidRPr="00AF1DA5" w:rsidRDefault="00B80C2F" w:rsidP="00AF1DA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авторы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незначительн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невысокая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нестабильная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сензитивность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критику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обижается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ффективную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вспышку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протеста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прекращает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реагирует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ухудшается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остается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снижается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эмоциональная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напряженность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публичного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контрольной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нестабильная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выявляется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истощаемость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снижением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умеренная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трудностям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игнорирования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близких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пытающихся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логопедом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дефектологом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репетиторство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Получаемая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логопедом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дефектологом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закончились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регулярность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увлечения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перечислить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отразить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ситуативность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постоянство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пристрастий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травмирующих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запретили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исключили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перестал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нехватки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.);</w:t>
      </w:r>
      <w:proofErr w:type="gramEnd"/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предпочитаемых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любимых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воздействиям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описать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реакцию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отвергаемый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оттесненный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изолированный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неформальный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лидер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приоритетная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второстепенная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нтиобщественные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«на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словах»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молодежной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субкультур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психосексуального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актуализирует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навя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зывает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отношения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слушается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привязан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эмоциональная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ухудшена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утрачена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девиации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736E" w:rsidRPr="00AF1DA5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прошлом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самовольных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уходов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бродяжничество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агрессии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вербальной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животным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склонность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насилию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736E" w:rsidRPr="00AF1DA5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оппозиционные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спорит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отказывается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негативизм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наоборот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курению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алкоголю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наркотикам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психоактивным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веществам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регулярное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85736E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сквернословие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736E" w:rsidRPr="00AF1DA5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злости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ненависти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компь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ютерным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играм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равнодушен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5736E" w:rsidRPr="00AF1DA5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внушаемость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авторитетов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дисфункциональных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подверженность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влиянию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моды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5736E" w:rsidRDefault="00B80C2F" w:rsidP="00AF1DA5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дезадаптивные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конкретизировать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36E" w:rsidRPr="00AF1DA5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36E" w:rsidRPr="00525390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90">
        <w:rPr>
          <w:rFonts w:hAnsi="Times New Roman" w:cs="Times New Roman"/>
          <w:color w:val="000000"/>
          <w:sz w:val="24"/>
          <w:szCs w:val="24"/>
          <w:lang w:val="ru-RU"/>
        </w:rPr>
        <w:t>Печать</w:t>
      </w:r>
      <w:r w:rsidRPr="00525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3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25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3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253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736E" w:rsidRPr="00525390" w:rsidRDefault="00B80C2F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</w:t>
      </w:r>
      <w:r w:rsidRPr="005253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736E" w:rsidRPr="00AF1DA5" w:rsidRDefault="00B80C2F" w:rsidP="00AF1DA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рушений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руко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B80C2F" w:rsidP="00AF1DA5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дополнено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736E" w:rsidRPr="00AF1DA5" w:rsidRDefault="0085736E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36E" w:rsidRPr="00AF1DA5" w:rsidRDefault="00B80C2F" w:rsidP="0052539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AF1DA5">
        <w:rPr>
          <w:lang w:val="ru-RU"/>
        </w:rPr>
        <w:br/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F1DA5">
        <w:rPr>
          <w:lang w:val="ru-RU"/>
        </w:rPr>
        <w:br/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утве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ржденному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390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52539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390" w:rsidRDefault="00525390" w:rsidP="00AF1D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736E" w:rsidRDefault="00B80C2F" w:rsidP="00525390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</w:t>
      </w:r>
      <w:proofErr w:type="gramStart"/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обследования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специалистами</w:t>
      </w:r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F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525390" w:rsidRPr="00AF1DA5" w:rsidRDefault="00525390" w:rsidP="0052539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36E" w:rsidRPr="00AF1DA5" w:rsidRDefault="00B80C2F" w:rsidP="005253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25390"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 w:rsidR="00525390">
        <w:rPr>
          <w:rFonts w:hAnsi="Times New Roman" w:cs="Times New Roman"/>
          <w:color w:val="000000"/>
          <w:sz w:val="24"/>
          <w:szCs w:val="24"/>
          <w:lang w:val="ru-RU"/>
        </w:rPr>
        <w:t xml:space="preserve"> Алена Сергеевна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390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390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ОВД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390">
        <w:rPr>
          <w:rFonts w:hAnsi="Times New Roman" w:cs="Times New Roman"/>
          <w:color w:val="000000"/>
          <w:sz w:val="24"/>
          <w:szCs w:val="24"/>
          <w:lang w:val="ru-RU"/>
        </w:rPr>
        <w:t>Ульчского района хабаровского края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являясь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525390">
        <w:rPr>
          <w:rFonts w:hAnsi="Times New Roman" w:cs="Times New Roman"/>
          <w:color w:val="000000"/>
          <w:sz w:val="24"/>
          <w:szCs w:val="24"/>
          <w:lang w:val="ru-RU"/>
        </w:rPr>
        <w:t>Косицына</w:t>
      </w:r>
      <w:proofErr w:type="spellEnd"/>
      <w:r w:rsidR="00525390">
        <w:rPr>
          <w:rFonts w:hAnsi="Times New Roman" w:cs="Times New Roman"/>
          <w:color w:val="000000"/>
          <w:sz w:val="24"/>
          <w:szCs w:val="24"/>
          <w:lang w:val="ru-RU"/>
        </w:rPr>
        <w:t xml:space="preserve"> Александра Игоревича ________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8"/>
        <w:gridCol w:w="2058"/>
        <w:gridCol w:w="5174"/>
      </w:tblGrid>
      <w:tr w:rsidR="008573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Pr="00525390" w:rsidRDefault="00525390" w:rsidP="0052539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B80C2F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525390" w:rsidP="0052539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Косицына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525390" w:rsidP="0052539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Косицына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Алена Сергеевна</w:t>
            </w:r>
          </w:p>
        </w:tc>
      </w:tr>
      <w:tr w:rsidR="008573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52539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52539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36E" w:rsidRDefault="00B80C2F" w:rsidP="0052539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расшифровка</w:t>
            </w:r>
            <w:r>
              <w:rPr>
                <w:rFonts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vertAlign w:val="superscript"/>
              </w:rPr>
              <w:t>подписи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B80C2F" w:rsidRDefault="00B80C2F" w:rsidP="00525390">
      <w:pPr>
        <w:spacing w:before="0" w:beforeAutospacing="0" w:after="0" w:afterAutospacing="0" w:line="276" w:lineRule="auto"/>
        <w:jc w:val="both"/>
      </w:pPr>
      <w:bookmarkStart w:id="0" w:name="_GoBack"/>
      <w:bookmarkEnd w:id="0"/>
    </w:p>
    <w:sectPr w:rsidR="00B80C2F" w:rsidSect="00AF1DA5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C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55A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76A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E6E4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A3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E6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07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2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36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66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3B79"/>
    <w:rsid w:val="001F0EDF"/>
    <w:rsid w:val="002D33B1"/>
    <w:rsid w:val="002D3591"/>
    <w:rsid w:val="003514A0"/>
    <w:rsid w:val="004F7E17"/>
    <w:rsid w:val="00525390"/>
    <w:rsid w:val="005A05CE"/>
    <w:rsid w:val="00653AF6"/>
    <w:rsid w:val="006F0A55"/>
    <w:rsid w:val="00752CC0"/>
    <w:rsid w:val="0085736E"/>
    <w:rsid w:val="00982540"/>
    <w:rsid w:val="009F3EBE"/>
    <w:rsid w:val="00AB45A7"/>
    <w:rsid w:val="00AD486D"/>
    <w:rsid w:val="00AF1DA5"/>
    <w:rsid w:val="00B573B6"/>
    <w:rsid w:val="00B73A5A"/>
    <w:rsid w:val="00B752A8"/>
    <w:rsid w:val="00B80C2F"/>
    <w:rsid w:val="00C65101"/>
    <w:rsid w:val="00CF6D61"/>
    <w:rsid w:val="00E438A1"/>
    <w:rsid w:val="00E5519F"/>
    <w:rsid w:val="00F01E19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B45A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B45A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16</cp:revision>
  <dcterms:created xsi:type="dcterms:W3CDTF">2011-11-02T04:15:00Z</dcterms:created>
  <dcterms:modified xsi:type="dcterms:W3CDTF">2020-06-08T11:21:00Z</dcterms:modified>
</cp:coreProperties>
</file>