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ДЛЯ ПРОВЕДЕНИЯ МОНИТОРИНГА И ОЦЕНКИ ЭФФЕКТИВНОСТИ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ПРОГРАММЫ НАСТАВНИЧЕСТВА</w:t>
      </w:r>
    </w:p>
    <w:p w:rsidR="006445FD" w:rsidRPr="001D3394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1D3394">
        <w:rPr>
          <w:rFonts w:ascii="Times New Roman" w:hAnsi="Times New Roman" w:cs="Times New Roman"/>
          <w:b/>
          <w:sz w:val="24"/>
          <w:szCs w:val="24"/>
        </w:rPr>
        <w:t>Первый этап опроса для мониторинга программы</w:t>
      </w:r>
      <w:r w:rsidR="006445FD" w:rsidRPr="001D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394">
        <w:rPr>
          <w:rFonts w:ascii="Times New Roman" w:hAnsi="Times New Roman" w:cs="Times New Roman"/>
          <w:b/>
          <w:sz w:val="24"/>
          <w:szCs w:val="24"/>
        </w:rPr>
        <w:t xml:space="preserve">(до начала работы).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Макеты опросных анкет для участников</w:t>
      </w:r>
      <w:r w:rsidR="006445FD">
        <w:rPr>
          <w:rFonts w:ascii="Times New Roman" w:hAnsi="Times New Roman" w:cs="Times New Roman"/>
          <w:sz w:val="24"/>
          <w:szCs w:val="24"/>
        </w:rPr>
        <w:t xml:space="preserve"> </w:t>
      </w:r>
      <w:r w:rsidRPr="006445FD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 xml:space="preserve">Форма "ученик - ученик"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тем не менее лишенное строгой субординации влияние на наставляемого.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Форма "ученик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6445FD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793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3"/>
      </w:tblGrid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Ожидаемая полезность проекта для Вас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ожидаете от программы?_________________________________________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>14. Что для Вас является особенно ценным в программе?__________________________________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Вы рады, что участвуете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793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3"/>
      </w:tblGrid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комфортным Вам представляется общение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могут быть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/интересны групповые встречи?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Насколько могут быть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/интересны личные встречи?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1D3394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Что в программе является наиболее ценным для Вас?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43"/>
        <w:gridCol w:w="760"/>
        <w:gridCol w:w="760"/>
        <w:gridCol w:w="760"/>
        <w:gridCol w:w="760"/>
        <w:gridCol w:w="761"/>
        <w:gridCol w:w="761"/>
        <w:gridCol w:w="761"/>
        <w:gridCol w:w="761"/>
        <w:gridCol w:w="761"/>
        <w:gridCol w:w="750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1D3394" w:rsidRPr="001D3394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="001D3394" w:rsidRPr="001D3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этап опроса для мониторинга программы (до начала работы).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Форма "учитель - учитель"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060F8" w:rsidRPr="006445FD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6445FD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157" w:type="pct"/>
        <w:tblInd w:w="-318" w:type="dxa"/>
        <w:tblLook w:val="0000" w:firstRow="0" w:lastRow="0" w:firstColumn="0" w:lastColumn="0" w:noHBand="0" w:noVBand="0"/>
      </w:tblPr>
      <w:tblGrid>
        <w:gridCol w:w="4110"/>
        <w:gridCol w:w="633"/>
        <w:gridCol w:w="634"/>
        <w:gridCol w:w="634"/>
        <w:gridCol w:w="636"/>
        <w:gridCol w:w="636"/>
        <w:gridCol w:w="636"/>
        <w:gridCol w:w="636"/>
        <w:gridCol w:w="636"/>
        <w:gridCol w:w="636"/>
        <w:gridCol w:w="629"/>
      </w:tblGrid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программе?_________________________________________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780"/>
        <w:gridCol w:w="1070"/>
        <w:gridCol w:w="1071"/>
        <w:gridCol w:w="1073"/>
        <w:gridCol w:w="1071"/>
        <w:gridCol w:w="1073"/>
      </w:tblGrid>
      <w:tr w:rsidR="008060F8" w:rsidRPr="006445FD" w:rsidTr="001D3394">
        <w:tc>
          <w:tcPr>
            <w:tcW w:w="235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5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Очень часто</w:t>
            </w:r>
          </w:p>
        </w:tc>
        <w:tc>
          <w:tcPr>
            <w:tcW w:w="5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Часто</w:t>
            </w:r>
          </w:p>
        </w:tc>
        <w:tc>
          <w:tcPr>
            <w:tcW w:w="52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5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1 - 2 раза</w:t>
            </w:r>
          </w:p>
        </w:tc>
        <w:tc>
          <w:tcPr>
            <w:tcW w:w="52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p w:rsidR="008060F8" w:rsidRPr="001D3394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94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8060F8" w:rsidRPr="006445FD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157" w:type="pct"/>
        <w:tblInd w:w="-318" w:type="dxa"/>
        <w:tblLook w:val="0000" w:firstRow="0" w:lastRow="0" w:firstColumn="0" w:lastColumn="0" w:noHBand="0" w:noVBand="0"/>
      </w:tblPr>
      <w:tblGrid>
        <w:gridCol w:w="5192"/>
        <w:gridCol w:w="527"/>
        <w:gridCol w:w="527"/>
        <w:gridCol w:w="527"/>
        <w:gridCol w:w="527"/>
        <w:gridCol w:w="525"/>
        <w:gridCol w:w="527"/>
        <w:gridCol w:w="525"/>
        <w:gridCol w:w="527"/>
        <w:gridCol w:w="525"/>
        <w:gridCol w:w="527"/>
      </w:tblGrid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программе?____________________________________________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926"/>
        <w:gridCol w:w="1043"/>
        <w:gridCol w:w="1043"/>
        <w:gridCol w:w="1042"/>
        <w:gridCol w:w="1042"/>
        <w:gridCol w:w="1042"/>
      </w:tblGrid>
      <w:tr w:rsidR="008060F8" w:rsidRPr="006445FD" w:rsidTr="00C7184C">
        <w:tc>
          <w:tcPr>
            <w:tcW w:w="24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Рады ли Вы участвовать в программе наставничества? [да/нет]</w:t>
      </w:r>
    </w:p>
    <w:p w:rsidR="00C7184C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Форма "студент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Форма наставничества "студент - ученик"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Анкета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854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19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11. Ожидаемые после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проекта перемены в Вашей жизни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Ожидаемая полезность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(понимание своей будущей профессии)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Рады ли Вы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комфортным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Вы ожидаете общение с наставляемым?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могут быть полезными/интересными личные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Вы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собираетесь придерживаться плана?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Ожидаемая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FF446D" w:rsidRPr="006445FD" w:rsidRDefault="00FF446D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14. Насколько может быть полезным/интересным обучение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Рады ли Вы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Форма "работодатель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учебе и самореализации.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Анкета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Ожидаемая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мероприятий на выявление интересов и профессиональных предпочтений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помощь в раскрытии и оценке своего личного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потенциала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Насколько для Вас важно ощущение поддержки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11. Что Вы ожидаете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12.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Рады ли Вы участию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Вам важен комфо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Ожидаемая эффективность мероприятий, направленных на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теоретическими знаниями?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практическими навыками?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Рады ли Вы, что участвуете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Второй этап опроса для мониторинга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программы (по завершении работы). Макеты опросных анкет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для участников 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"ученик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тем не менее лишенное строгой субординации влияние на наставляемого.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6445FD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был понятен план работы с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Ощущение безопасности при 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Появилось ли у Вас желание посещать дополнительные творческие кружки, объединения, спортивные секции?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23. Появилось ли у Вас желание изучать что-то помимо школьной программы?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 xml:space="preserve">25. Появилось ли у Вас желание посетить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спортивные мероприятия?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26. Появилось ли у Вас желание посетить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культурные мероприятия?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27. Планируете ли Вы стать наставником в будущем и присоединиться к сообществу?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13.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Было ли достаточным и понятным обучение? [да/нет]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Было ли достаточным и понятным обучение?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23.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Форма "учитель - учитель"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Анкета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384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766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Ощущение поддержки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82"/>
        <w:gridCol w:w="1591"/>
        <w:gridCol w:w="1591"/>
        <w:gridCol w:w="1591"/>
        <w:gridCol w:w="1591"/>
        <w:gridCol w:w="1592"/>
      </w:tblGrid>
      <w:tr w:rsidR="008060F8" w:rsidRPr="006445FD" w:rsidTr="00112B8D"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Очень 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1 - 2 раза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Появилось ли у Вас желание более активно участвовать в культурной жизни образовательной организации?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23. Заметили ли Вы рост успеваемости и улучшение поведения в подшефных Вам классах?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384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766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овладел необходимыми практическими навыками?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Качество программы профессиональной 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82"/>
        <w:gridCol w:w="1591"/>
        <w:gridCol w:w="1591"/>
        <w:gridCol w:w="1591"/>
        <w:gridCol w:w="1591"/>
        <w:gridCol w:w="1592"/>
      </w:tblGrid>
      <w:tr w:rsidR="008060F8" w:rsidRPr="006445FD" w:rsidTr="00112B8D"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Очень 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1 - 2 раза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19. Видите ли Вы свое профессиональное развитие в данной образовательной организации в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течение следующих 5 лет?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Появилось ли у Вас желание более активно участвовать в культурной жизни образовательной организации?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Форма "студент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Форма наставничества "студент - ученик" предполагает взаимодействие учащихся общеобразовательного и профессионального учреждений, при котором студент оказывает весомое влияние на наставляемого, помогая ему с профессиональным и личностным самоопределением, способствуя индивидуальному наполнению и коррекции образовательной траектории.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Анкета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комфортно было общение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Ощущение безопасности при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Насколько было понятно, что от Вас ждет наставник?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(понимание своей будущей профессии)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19.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Планируете ли Вы стать наставником в будущем и присоединиться к сообществу?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23. Появилось ли у Вас желание изучать что-то помимо школьной программы?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Появилось ли у Вас желание поступить на охваченные практикой факультеты и направления?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25.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26. 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27. Появилось ли у Вас желание посещать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культурные мероприятия?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было комфортно общение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13. Насколько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Было ли достаточным и понятным обучение? [да/нет]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17. Насколько полезным/интересным было обучение?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22. Была ли для Вас полезна совместная работа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>? (узнали ли Вы что-то новое и/или интересное)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Форма "работодатель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 xml:space="preserve">Анкета </w:t>
      </w:r>
      <w:proofErr w:type="gramStart"/>
      <w:r w:rsidRPr="006445FD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Качество мероприятий на выявление интересов и профессиональных предпочтений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Организованные для Вас мероприятия, подразумевающие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практических навыков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Помощь в раскрытии и оценке своего личного профессионального потенциала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Ощущение поддержки от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>11.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Появилось ли у Вас желание посещать кружки по интересам, а также внеурочные мероприятия по профессиональной подготовке?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Появилось ли у Вас желание изучать что-то помимо школьной программы?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Появились ли у Вас идеи для реализации собственного проекта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Планируете ли Вы работать в организациях, участвующих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Насколько удалось организовать мероприятия на выявление интересов и профессиональных предпочтений обучающихся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11. Насколько Вы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Появилось ли у Вас желание создать устойчивое сообщество предпринимателей и образовательных организаций?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Хотели бы Вы заниматься всесторонней поддержкой талантливой молодежи и образовательных инициатив?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Опросники для SWOT-анализа реализуемой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программы 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"ученик - ученик"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Личностная оценка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Характеристика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посещать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посещать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мероприятия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486"/>
        <w:gridCol w:w="3652"/>
      </w:tblGrid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>Форма наставничества "студент - ученик"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Личностная оценка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70"/>
        <w:gridCol w:w="3368"/>
      </w:tblGrid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лучше понимать собственное профессиональное будущее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посещать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посещать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мероприятия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628"/>
        <w:gridCol w:w="3510"/>
      </w:tblGrid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реализовать собственный проект в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интересующей области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совместной работы с 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Форма наставничества "учитель - учитель"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486"/>
        <w:gridCol w:w="3652"/>
      </w:tblGrid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628"/>
        <w:gridCol w:w="3510"/>
      </w:tblGrid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"работодатель - ученик"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628"/>
        <w:gridCol w:w="3510"/>
      </w:tblGrid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кружки по интересам, а также внеурочные мероприятия по профессиональной подготовке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лучшее понимать собственное профессиональное будущее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Появились идеи для реализации собственного проекта в интересующей области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Планирует работать в организациях, участвующих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создать устойчивое сообщество предпринимателей и образовательных организаций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заниматься всесторонней поддержкой талантливой молодежи и образовательных инициатив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Дополнительные тестирования для оценки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результатов участников программы 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Для каждого из участников наставнической программы сообразно проведение конкретных форматов тестирования.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Учащиеся/Студенты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 (+ 1 шкала, возможна замена)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Педагоги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Как долго работаете в этой школе? (социально-демографические данные)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Работодатель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данные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данные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 (ожидания)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 (реальность)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Ролевая модель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Методика выявления ролевой модели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"Твоя роль в команде"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t xml:space="preserve">В качестве стимульного материала используется тестирование Р.М.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Бэлбина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, адаптированное для двух возрастных категорий 5 - 11 классов. Каждый член группы играет двойную роль. Первая роль, функциональная, связана с формальной спецификой деятельности группы. Вторая - "командная",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Методика легла в основу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"Класс будущего", где дети погрузятся в ситуации создания класса мечты.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Методика легла в основу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для педагогов "Школа будущего", где педагоги погрузятся в ситуации планирования и проведения уроков в школе будущего.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Методика легла в основу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для специалистов "Создай свой бизнес", где специалисты погрузятся в ситуации планирования и реализации собственного проекта.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Цель диагностики - выявление ролевых моделей с использованием в 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"ключ".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Определены 7 командных ролей, которыми характеризуется ролевое разнообразие группы. Роли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категорийно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-условно были названы: аналитик, лидер,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-эксперт, продюсер, визионер, координатор. Соответствие ведущего навыка и роли: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критическое мышление и решения, наделенные смыслом, соответствуют ролевой модели аналитика;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эмоциональный интеллект соответствует ролевой модели лидера;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креативное мышление соответствует ролевой модели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креатора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цифровое мышление соответствует ролевой модели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-эксперта;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коммуникация соответствует ролевой модели продюсера;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трансдисциплинарность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системное мышление соответствует ролевой модели визионера;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кооперация и управление вниманием соответствует ролевой модели координатора.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 - 10 ситуаций, в каждой из которых представлено 7 ролей возможного поведения в команде (используется адаптированное тестирование "Твоя роль в команде").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последовательно, друг за другом, в заданном порядке, на тематическом фоне на экране так, что участник видит заданную ситуацию, а ниже - варианты поведения.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 качестве результатов по наибольшему количеству ответов выбирается одна из следующих ролей.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Аналитик -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быть достаточно непросто вдохновлять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других и получать от них поддержку обнаруженных тобой идей и смыслов.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Лидер - твой ведущий навык будущего - развитый эмоциональный интеллект. Он помогает тебе хорошо общаться с другими людьми, своевременно проявлять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 в своих целях. Например, перекладывать на других то, что вполне можно было бы сделать самому.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- твой ведущий навык будущего - развитое креативное мышление и широкая свобода выбора творческих, подчас даже неожиданных, 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 вопросы, кажущиеся тебе второстепенными, и просто-напросто отметать идеи других людей, которые тебе показались недостаточно креативными.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-эксперт - твой ведущий навык будущего -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 с инструментами виртуального сотрудничества. Ты отлично "прокачан" в 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и хорошее, качественное общение с окружающими людьми.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Продюсер - твой ведущий навык будущего - хорошая коммуникабельность,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умение создавать качественный материал, который обязательно будет интересен другим. У тебя хорошо развита полезная черта -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": ты чувствуешь, в каком виде и что нужно предложить конкретной аудитории, как подать или упаковать материал, идею, продукт, чтобы "продать" ее потенциальному потребителю. Увлекшись упаковкой и жанрами, формой подачи материала, тебе может быть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удерживать долго внимание на каком-то одном вопросе, и возникает желание, не закончив одно, приступать сразу к другому.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Визионер - твой ведущий навык будущего -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умничание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может начать раздражать других людей.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Координатор - твой ведущий навык будущего - управление вниманием и кооперация с другими участниками для грамотной постановки целей, задач, приоритетов. Ты умеешь равномерно распределять свою энергию между множеством проектов и идей и можешь помогать в этом другим людям. Ты -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 к активным действиям. Он готов преодолевать все 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Методика определения самооценки, основанная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 xml:space="preserve">на методике </w:t>
      </w:r>
      <w:proofErr w:type="spellStart"/>
      <w:r w:rsidRPr="006445FD">
        <w:rPr>
          <w:rFonts w:ascii="Times New Roman" w:hAnsi="Times New Roman" w:cs="Times New Roman"/>
          <w:b/>
          <w:sz w:val="24"/>
          <w:szCs w:val="24"/>
        </w:rPr>
        <w:t>Дембо</w:t>
      </w:r>
      <w:proofErr w:type="spellEnd"/>
      <w:r w:rsidRPr="006445FD">
        <w:rPr>
          <w:rFonts w:ascii="Times New Roman" w:hAnsi="Times New Roman" w:cs="Times New Roman"/>
          <w:b/>
          <w:sz w:val="24"/>
          <w:szCs w:val="24"/>
        </w:rPr>
        <w:t xml:space="preserve"> - Рубинштейн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Данная методика направлена на изучение самооценки учащихся, педагогов и специалистов. (Далее - описание шкал для учащихся.)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при посещении школы; оценки желания высокой школьной успеваемости.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- на самую высокую.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 - рисунок с 6 шкалами.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Инструкция. Перед тобой находится 6 шкал. Оцени и отметь свое положение на этих шкалах,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переместив бегунок на нужную точку относительно шкалы.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- 1-я шкала - успешность, где самая верхняя точка означает "я круче всех", а нижняя - "все успешнее меня";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- 2-я шкала - удовлетворенность собой, где самая верхняя точка означает "я уверен в себе и знаю, чего хочу", а нижняя - "я совсем не понимаю себя";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- 3-я шкала - понимание собственного будущего, где самая верхняя точка означает "я понимаю, куда двигаюсь", а нижняя - "я совсем не понимаю, что меня ожидает в будущем";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- 4-я шкала - счастье, где самая верхняя точка означает "я самый счастливый", а нижняя - "все счастливее меня";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- 5-я шкала - твое эмоциональное состояние при посещении школы, где самая верхняя точка означает "я с удовольствием хожу в школу", а нижняя - "не хочу ходить в школу, хожу через силу";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- 6-я шкала - насколько ты хочешь хорошо учиться в школе, где самая верхняя точка означает "я хочу учиться хорошо", а нижняя - "я не хочу учиться хорошо".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Процедура. Стимулы предъявляются на белом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на экране так, что участник видит 6 линий и инструкцию сверху. Участнику необходимо перетянуть бегунок на субъективно переживаемую отметку относительно шкалы.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Оценка переводится в баллы. Каждая шкала имеет 100 делений, где 0 - самая нижняя точка шкалы, 100 - верхняя. В соответствии с этим начисляются баллы.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 xml:space="preserve">Методика оценки уровня развитости </w:t>
      </w:r>
      <w:proofErr w:type="spellStart"/>
      <w:r w:rsidRPr="006445FD">
        <w:rPr>
          <w:rFonts w:ascii="Times New Roman" w:hAnsi="Times New Roman" w:cs="Times New Roman"/>
          <w:b/>
          <w:sz w:val="24"/>
          <w:szCs w:val="24"/>
        </w:rPr>
        <w:t>метанавыков</w:t>
      </w:r>
      <w:proofErr w:type="spell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Инструмент разработан компанией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Скиллфолио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" для определения уровня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системного, критического, креативного мышления, коммуникации, кооперации, сетевой грамотности, эмоционального интеллекта.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Стимуляция: 21 утверждение, для ответа на которые участнику необходимо нажать на один из трех вариантов: "да", "не знаю", "нет", исходя из своего опыта. Данные ответов суммируются по показателям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последовательно, друг за другом, в 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"да", "не знаю", "да".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Внимательно прочитай каждое утверждение, обдумай его и вспомни ситуации из своего опыта. Выбери наиболее подходящий вариант ответа. Старайся выбирать вариант "не знаю" как можно реже. Варианты ответов: нет/иногда/да.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1. Мне не надо много знать, чтобы понять, как поступить.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Чтобы быстро решить задачу, я самостоятельно разбиваю ее на куски.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Я всегда уточняю информацию, которую слышу или читаю, просто так не верю.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4. Мне трудно находить что-то новое в привычных вещах.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5. Я считаю, что мое мнение важнее, чем мнение других.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6. Мне нравится говорить комплименты и подбадривать окружающих.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7. Я привык внимательно слушать, что мне говорят. Не люблю угадывать причины.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8. Я часто понимаю, почему человек агрессивен. Поэтому умею общаться с такими людьми.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9. Я предлагаю сразу несколько решений одной проблемы.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10. Когда мы спорим, то я всегда стараюсь найти общие интересы у всех.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11. Анализируя ситуацию, я стараюсь рассмотреть все, что влияет на нее.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12. Я часто пользуюсь интернетом, когда хочу что-то узнать.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Мне интереснее найти собственный способ решения задачи, а не использовать стандартный.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Я могу изменить свое мнение, если мне убедительно докажут, что я не прав.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Я не перепроверяю то, что говорят или пишут люди, которым я доверяю.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Считаю, что лучше всего самому принять решение, а потом убедить в нем остальных.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Я четко понимаю свою роль в командной работе.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Мне комфортнее общаться с друзьями в чате, чем лично.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Я научился сохранять самообладание в ситуациях сильного стресса.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Я собираю группу, чтобы решить сложную задачу.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Считаю, что нельзя решить сложную задачу вместе с людьми, с которыми знаком только виртуально.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результатов. Данные ответов суммируются (итоговый показатель в диапазоне 0 - 5).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Совпадения с прямой шкалой: да = 2 балла; иногда = 1 балл; нет - 0 баллов.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Совпадения с обратной шкалой: да = 0 баллов; иногда = 1 балл; нет - 2 балла.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Тест на личностную тревожность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Оценка основана на методике "Самооценка психических состояний" (по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Айзенку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), предназначена для определения уровня тревожности и включает в себя опросник из 10 вопросов с 3 альтернативными вариантами ответов. Методика позволяет определить 3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уровня тревожности (низкий уровень тревожности, средний/допустимый уровень тревожности, высокий уровень тревожности).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"Ниже тебе предлагается описание различных психических состояний. Оцени, насколько оно присуще тебе, и выбери один из вариантов: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Совсем не подходит.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Бывает, но изредка.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Часто бывает.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Стимуляция: 10 утверждений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не чувствую в себе уверенности.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Из-за пустяков я краснею.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Мой сон беспокоен.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легко впадаю в уныние.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беспокоюсь о неприятностях, которые еще не произошли, но я их предполагаю.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Меня пугают трудности.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люблю копаться в своих недостатках.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Меня легко убедить.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мнительный.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с трудом переношу время ожидания.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последовательно, друг за другом, в 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"совсем не подходит", "бывает, но изредка", "часто бывает".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состояние "часто присуще" - 2 балла;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состояние "бывает, но изредка" - 1 балл;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>- состояние "совсем не бывает" - 0 баллов.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0 - 7 баллов - тревожность отсутствует.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8 - 14 баллов - тревожность средняя, допустимого уровня.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15 - 20 баллов - высокая тревожность.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Методика определения ведущего предметного интереса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Методика определения ведущего предметного интереса предназначена для выявления у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предпочтения сферы профессиональной деятельности из предложенных: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социальное направление;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предпринимательство;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технологическое направление;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естественнонаучное направление;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мастерство;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спорт.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Процедура.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тестируемым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появляется поле из картинок, которые олицетворяют тот или иной ответ на предложенные вопросы (таблица 1).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Тестируемому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дизлайк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Из образованного пула из 3 "одобренных" ответов нужно совершить окончательный выбор одного ответа.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Стимуляция: 8 раундов выбора картинок.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1. Вопросы теста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7"/>
      </w:tblGrid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1. Выбери компьютерную игру, в которую ты хотел бы поиграть.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2. Ты пришел на мастер-класс. Какой ты выберешь?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3. Тебе предложили роль в популярном сериале. В каком сериале ты хотел бы сыграть одну из главных ролей?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Выбери задачу, которую ты хотел бы решить.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5. Что ты выберешь в выходной?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6. Ты получил приз. Как ты думаешь, за что?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7. Как ты считаешь, в какой среде и сфере ты хотел бы себя реализовать?</w:t>
            </w:r>
          </w:p>
        </w:tc>
      </w:tr>
      <w:tr w:rsidR="008060F8" w:rsidRPr="0064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8. Искусственный интеллект воссоздал интеллект великих людей. Выбери себе виртуального наставника.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В каждом вопросе выбери 3 варианта ответа, а затем соверши окончательный выбор.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Оценка вовлеченности учащихся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 образовательный процесс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Методика, основанная на опроснике национального исследовательского университета "Высшая школа экономики".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Ниже будут представлены вопросы об уроках и внеурочной 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ты ощущаешь.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Стимуляция: 20 утверждений (таблица 2).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2. Двадцать утверждений теста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122"/>
        <w:gridCol w:w="2417"/>
        <w:gridCol w:w="864"/>
        <w:gridCol w:w="864"/>
        <w:gridCol w:w="991"/>
        <w:gridCol w:w="991"/>
        <w:gridCol w:w="1121"/>
        <w:gridCol w:w="1768"/>
      </w:tblGrid>
      <w:tr w:rsidR="00A316BE" w:rsidRPr="006445FD" w:rsidTr="00A316BE">
        <w:tc>
          <w:tcPr>
            <w:tcW w:w="5000" w:type="pct"/>
            <w:gridSpan w:val="8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Оцени, в текущем учебном году как часто ты...</w:t>
            </w: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Очень часто (5)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Часто (4)</w:t>
            </w: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Иногда (3)</w:t>
            </w: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Крайне редко (2)</w:t>
            </w: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Никогда (1)</w:t>
            </w: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Такая деятельность не предлагалась (0)</w:t>
            </w: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Задава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вопросы преподавателю на занятиях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а) в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общегрупповых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дискуссиях во время занятий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Выступа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с докладом или презентацией на занятиях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задачи у доски или отвечал(а) на вопрос преподавателя по содержанию учебного курса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Приходи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на урок с невыполненным домашним заданием (обратная шкала 0-1-2-3-4-5)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Присутствова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на уроке, но не вникал(а) в материал, не слушал(а) преподавателя (обратная шкала 0-1-2-3-4-5)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над групповым заданием совместно с одноклассниками на уроке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индивидуальные домашние задания или готовился(ась) к контрольным и экзаменам совместно с одноклассниками во внеурочное время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групповое задание с одноклассниками во внеурочное время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Объединя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а) идеи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дисциплин при подготовке заданий или во время участия в дискуссиях на занятиях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другим ученикам с домашним заданием, подготовкой к контрольной работе или экзамену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12.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с учениками других классов, друзьями или родственниками идеи из пройденного урока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13.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над дополнительными заданиями по курсу, выполнение которых необязательно для получения отличной оценки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14.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индивидуально с преподавателями оценки и задания по предмету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15.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с преподавателями свои профессиональные, карьерные планы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а) с преподавателями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(выбор будущей профессии, научная работа, другие личные вопросы)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17.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ла) найти большинство преподавателей во внеурочное время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18.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спортивные секции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19.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занятия кружков, коллективов, клубов по интересам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20.</w:t>
            </w:r>
          </w:p>
        </w:tc>
        <w:tc>
          <w:tcPr>
            <w:tcW w:w="11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в олимпиадах, конкурсах, концертах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Процедура. Стимулы предъявляются последовательно, друг за другом, в заданном порядке. Участнику необходимо нажать на один из 5 вариантов ответа: "такая деятельность не предлагалась", "никогда", "крайне редко", "иногда", "часто", "очень часто".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Данные ответов суммируются (итоговый показатель в диапазоне 0 - 100).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Фиксация показателей уровня успеваемости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Участникам предлагается перенести свои оценки (средний балл из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Дневника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) на момент первого и второго тестирования в форму по следующим предметам: русский язык, литература, алгебра, биология, английский язык, физика, история.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Фиксация показателей уровня улучшения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образовательных, культурных и спортивных результатов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Участникам предлагается перенести количество побед (включая титул "призер") в олимпиадах с учетом уровней, в творческих и иных конкурсах, спортивных соревнованиях на момент первого и второго тестирования.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(таблица 3).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3. Форма по окончании программы наставничества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027"/>
        <w:gridCol w:w="2027"/>
        <w:gridCol w:w="2028"/>
        <w:gridCol w:w="2028"/>
        <w:gridCol w:w="2028"/>
      </w:tblGrid>
      <w:tr w:rsidR="008060F8" w:rsidRPr="006445FD" w:rsidTr="00A316BE"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8060F8" w:rsidRPr="006445FD" w:rsidTr="00A316BE"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 У меня появилось желание чаще принимать участие в олимпиадах и конкурсах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2. Мне стало легче готовиться к олимпиадам и конкурсам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3. Я хочу принять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олимпиадах и конкурсах, в которых ранее не принимал участие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Я понимаю, зачем мне нужно участвовать в олимпиадах и конкурсах</w:t>
            </w: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445FD">
        <w:rPr>
          <w:rFonts w:ascii="Times New Roman" w:hAnsi="Times New Roman" w:cs="Times New Roman"/>
          <w:b/>
          <w:sz w:val="24"/>
          <w:szCs w:val="24"/>
        </w:rPr>
        <w:t>Тестирование "</w:t>
      </w:r>
      <w:proofErr w:type="spellStart"/>
      <w:r w:rsidRPr="006445FD">
        <w:rPr>
          <w:rFonts w:ascii="Times New Roman" w:hAnsi="Times New Roman" w:cs="Times New Roman"/>
          <w:b/>
          <w:sz w:val="24"/>
          <w:szCs w:val="24"/>
        </w:rPr>
        <w:t>икигай</w:t>
      </w:r>
      <w:proofErr w:type="spellEnd"/>
      <w:r w:rsidRPr="006445FD">
        <w:rPr>
          <w:rFonts w:ascii="Times New Roman" w:hAnsi="Times New Roman" w:cs="Times New Roman"/>
          <w:b/>
          <w:sz w:val="24"/>
          <w:szCs w:val="24"/>
        </w:rPr>
        <w:t>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Методика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икигай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предназначена для выявления 4 сфер человека: "в чем он силен", "что он хорошо делает", "за что люди готовы платить" и "что нужно людям".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В каждом вопросе выбери 3 варианта ответа, а затем соверши окончательный выбор.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Процедура: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тестируемым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появляется поле из картинок, которые 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дизлайк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Из образованного пула из 3 "одобренных" ответов нужно совершить окончательный выбор одного ответа.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Стимуляция: 4 раунда выбора картинок.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Тип компании.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"Выбери свой тип компании. Выбери три или откажись от тех, что тебе не подходят".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Тренды.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"Какой тренд ты считаешь самым значимым для изменения мира? Выбери три или откажись от тех, что тебе не подходят".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Интересы.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"Как ты считаешь, в какой среде и сфере ты хотел бы себя реализовать? Выбери три".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4. Ситуация.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"Представь, вы с ребятами делаете проект. Ваша задача - придумать новое приложение. У тебя есть предложение. У других ребят тоже есть интересные идеи. Как ты будешь действовать? Выбери три варианта".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Оценка психологической атмосферы в организации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Анкета оценки психологической атмосферы в коллективе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 xml:space="preserve">Анкета "Оценка психологической атмосферы в коллективе" приводится по А.Ф.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Фидлеру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(адаптация Ю.Л. Ханина) и предназначена для выявления уровня психологического комфорта в педагогическом или ученическом коллективах.</w:t>
      </w:r>
      <w:proofErr w:type="gram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 таблице 4 приведены противоположные по смыслу пары понятий, с помощью которых может быть описана атмосфера в любой группе или коллективе. Участникам анкетирования необходимо поставить знак "плюс" ближе к тому понятию из пары, с которым психологический климат в группе имеет у них более стойкие ассоциации. Чем ближе к правому или левому слову знак "плюс", тем более выражен признак в группе или коллективе.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4. Оценка психологической атмосферы в коллективе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665"/>
        <w:gridCol w:w="548"/>
        <w:gridCol w:w="548"/>
        <w:gridCol w:w="548"/>
        <w:gridCol w:w="547"/>
        <w:gridCol w:w="547"/>
        <w:gridCol w:w="547"/>
        <w:gridCol w:w="547"/>
        <w:gridCol w:w="547"/>
        <w:gridCol w:w="3094"/>
      </w:tblGrid>
      <w:tr w:rsidR="00A316BE" w:rsidRPr="006445FD" w:rsidTr="00A316BE">
        <w:tc>
          <w:tcPr>
            <w:tcW w:w="1314" w:type="pct"/>
            <w:vMerge w:val="restar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9" w:type="pct"/>
            <w:gridSpan w:val="8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Выраженность (в баллах)  </w:t>
            </w:r>
          </w:p>
        </w:tc>
        <w:tc>
          <w:tcPr>
            <w:tcW w:w="1527" w:type="pct"/>
            <w:vMerge w:val="restar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A316BE" w:rsidRPr="006445FD" w:rsidTr="00A316BE">
        <w:tc>
          <w:tcPr>
            <w:tcW w:w="1314" w:type="pct"/>
            <w:vMerge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pct"/>
            <w:vMerge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Враждебность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Несогласие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Непродуктивность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Холодность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Несогласованность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Взаимная поддержка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Недоброжелательность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Увлеченность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Занимательность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Безуспешность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Обработка результатов.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Ответ по каждому из пунктов оценивается слева направо в диапазоне от 1 до 8 баллов. Чем ближе к левому столбцу понятий расположен знак "плюс", тем ниже балл и тем благоприятнее, по мнению отвечающего, психологическая атмосфера в коллективе. Итоговый показатель колеблется в пределах от 10 (наиболее положительная оценка) до 80 (наиболее отрицательная). На основании индивидуальных показателей наставников и наставляемых может быть создан средний профиль, характеризующий психологическую атмосферу в коллективе.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Опросник "Профессиональное выгорание"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Методика, основанная на опроснике национального исследовательского университета "Высшая школа экономики" (русскоязычная версия Н. Водопьянова, Е.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Старченкова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)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Инструкция. Цель данного исследования состоит в том, чтобы определить, какие переживания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 xml:space="preserve">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таким образом на вашей работе. Если у вас никогда не было такого чувства, в листе для ответов отметьте позицию 0 - "никогда". Если у вас было такое чувство, укажите, как часто вы его ощущали, позиция 6 - "ежедневно".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5. Опросник "Профессиональное выгорание"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18"/>
        <w:gridCol w:w="7088"/>
        <w:gridCol w:w="2232"/>
      </w:tblGrid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себя эмоционально опустошенны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 концу рабочего дня я чувствую себя, как выжатый лимон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себя усталы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ой), когда встаю утром и должен(на) идти на работу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хорошо понимаю каждого моего ученика (студента) и нахожу к каждому свой подход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общаюсь с моими учениками чисто формально, без лишних эмоций и стремлюсь свести общение с ними до минимума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 время и после занятий я чувствую себя в приподнятом настроении и эмоционально воодушевленно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умею находить правильное решение в конфликтных ситуациях с моими учениками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угнетенность и апатию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могу позитивно влиять на продуктивность работы моих учеников и коллег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 последнее время я ста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а) более отстраненным(ной) и жестким(ой) по отношению к тем, с кем работаю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Как правило, ученики, их родители и администрация школы слишком много требуют от меня или манипулируют мной. Они преследуют только свои интересы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 меня много профессиональных планов на будущее, и я верю в их осуществление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испытываю эмоциональный спад на работе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равнодушие и потерю интереса ко многому, что радовало меня раньше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не могу быть участливы</w:t>
            </w:r>
            <w:proofErr w:type="gram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ой) ко всем ученикам (студентам), особенно к недисциплинированным и не желающим учиться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Мне хочется уединиться от всех и отдохнуть от работы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легко могу создать атмосферу доброжелательности и сотрудничества при общении с моими учениками (студентами) и коллегами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легко общаюсь с учениками (студентами) и их родителями независимо от их социального положения и поведения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многое успеваю сделать на работе и дома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себя на пределе возможностей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многого смогу еще достичь в своей жизни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Бывает, что коллеги, ученики (студенты) и их родители перекладывают на меня груз своих проблем и обязанностей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Стимуляция: 22 утверждения (таблица 5).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>Процедура. Стимулы предъявляются последовательно, друг за другом, в заданном порядке. Участнику необходимо нажать на один из 7 вариантов ответа: "Никогда", "Очень редко", "Редко", "Иногда", "Часто", "Очень часто", "Ежедневно".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Подсчет результатов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380"/>
        <w:gridCol w:w="3380"/>
        <w:gridCol w:w="3378"/>
      </w:tblGrid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Субшкала</w:t>
            </w:r>
            <w:proofErr w:type="spellEnd"/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Номер утверждения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Максимальная сумма баллов</w:t>
            </w:r>
          </w:p>
        </w:tc>
      </w:tr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1, 2, 3, 6, 8, 13, 14, 16, 20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Деперсонализация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5, 10, 11, 15, 22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Профессиональная успешность (редукция персональных достижений)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4, 7, 9, 12, 17, 18, 19, 21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8060F8" w:rsidRDefault="008060F8"/>
    <w:sectPr w:rsidR="008060F8" w:rsidSect="008060F8">
      <w:pgSz w:w="11907" w:h="16839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1"/>
    <w:rsid w:val="00112B8D"/>
    <w:rsid w:val="001D3394"/>
    <w:rsid w:val="00313EB3"/>
    <w:rsid w:val="006445FD"/>
    <w:rsid w:val="008060F8"/>
    <w:rsid w:val="00906C31"/>
    <w:rsid w:val="00A316BE"/>
    <w:rsid w:val="00C7184C"/>
    <w:rsid w:val="00D17B03"/>
    <w:rsid w:val="00F02DD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46</Pages>
  <Words>10499</Words>
  <Characters>59846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2021-02-07T03:41:00Z</cp:lastPrinted>
  <dcterms:created xsi:type="dcterms:W3CDTF">2021-02-07T01:34:00Z</dcterms:created>
  <dcterms:modified xsi:type="dcterms:W3CDTF">2021-02-07T03:44:00Z</dcterms:modified>
</cp:coreProperties>
</file>