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0A" w:rsidRPr="00207D0A" w:rsidRDefault="00E96A8B" w:rsidP="00207D0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73709" cy="8610974"/>
            <wp:effectExtent l="19050" t="0" r="0" b="0"/>
            <wp:docPr id="1" name="Рисунок 1" descr="E:\О комиссии по урегулированию споро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 комиссии по урегулированию споров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5" cy="861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0A" w:rsidRPr="00207D0A" w:rsidRDefault="00207D0A" w:rsidP="00207D0A">
      <w:pPr>
        <w:rPr>
          <w:rFonts w:ascii="Times New Roman" w:hAnsi="Times New Roman" w:cs="Times New Roman"/>
          <w:b/>
          <w:bCs/>
        </w:rPr>
      </w:pPr>
      <w:r w:rsidRPr="00207D0A">
        <w:rPr>
          <w:rFonts w:ascii="Times New Roman" w:hAnsi="Times New Roman" w:cs="Times New Roman"/>
          <w:b/>
          <w:bCs/>
        </w:rPr>
        <w:t> 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6. Комиссия руководствуется в своей деятельности Конституцией Российской Федерации, Федеральным законом №273,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</w:t>
      </w:r>
      <w:r w:rsidRPr="003149FC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коллективным договором и настоящим Положением.</w:t>
      </w:r>
    </w:p>
    <w:p w:rsidR="003149FC" w:rsidRPr="00207D0A" w:rsidRDefault="003149FC" w:rsidP="00314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0A">
        <w:rPr>
          <w:rFonts w:ascii="Times New Roman" w:hAnsi="Times New Roman" w:cs="Times New Roman"/>
          <w:b/>
          <w:sz w:val="28"/>
          <w:szCs w:val="28"/>
        </w:rPr>
        <w:t>II. Порядок создания и работы Комиссии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7. Комиссия создается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(трех) человек от каждой стороны.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8. 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</w:t>
      </w:r>
      <w:r w:rsidR="00207D0A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3149F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9. Срок полномочий Комиссии -  </w:t>
      </w:r>
      <w:r w:rsidR="00207D0A">
        <w:rPr>
          <w:rFonts w:ascii="Times New Roman" w:hAnsi="Times New Roman" w:cs="Times New Roman"/>
          <w:sz w:val="28"/>
          <w:szCs w:val="28"/>
        </w:rPr>
        <w:t>2 года</w:t>
      </w:r>
      <w:r w:rsidRPr="003149FC">
        <w:rPr>
          <w:rFonts w:ascii="Times New Roman" w:hAnsi="Times New Roman" w:cs="Times New Roman"/>
          <w:sz w:val="28"/>
          <w:szCs w:val="28"/>
        </w:rPr>
        <w:t xml:space="preserve"> (устанавливается сторонами).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10. Досрочное прекращение полномочий члена Комиссии предусмотрено в следующих случаях: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на основании личного заявления члена Комиссии об исключении из ее состава;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по требованию не менее 2/3 членов Комиссии, выраженному в письменной форме;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в случае прекращения членом Комиссии образовательных или трудовых отношений с организацией.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11.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12. Члены Комиссии осуществляют свою деятельность на безвозмездной основе.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13. Комиссия избирает из своего состава председателя, заместителя председателя и секретаря.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14. Координацию деятельности Комиссии осуществляет председатель, избираемый простым большинством голосов членов Комиссии из числа лиц, входящих в ее состав.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15. Председатель Комиссии осуществляет следующие функции и полномочия: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распределение обязанностей между членами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утверждение повестки заседаний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созыв заседаний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4) председательство на заседаниях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5) подписание протоколов заседаний и иных исходящих документов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6) общий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>контроль</w:t>
      </w:r>
      <w:r w:rsidR="00207D0A">
        <w:rPr>
          <w:rFonts w:ascii="Times New Roman" w:hAnsi="Times New Roman" w:cs="Times New Roman"/>
          <w:sz w:val="28"/>
          <w:szCs w:val="28"/>
        </w:rPr>
        <w:t xml:space="preserve"> </w:t>
      </w:r>
      <w:r w:rsidRPr="003149F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149FC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16. Заместитель председателя Комиссии назначается решением председателя Комиссии из числа ее членов.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17. Заместитель председателя Комиссии осуществляет следующие функции и полномочия: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координация работы членов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подготовка документов, вносимых на рассмотрение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выполнение обязанностей председателя Комиссии в случае его отсутствия.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18. Секретарь Комиссии назначается решением председателя Комиссии из числа ее членов.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19. Секретарь Комиссии осуществляет следующие функции: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регистрация заявлений, поступивших в Комиссию;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ведение и оформление протоколов заседаний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4) 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5) обеспечение текущего хранения документов и материалов Комиссии, а также обеспечение их сохранности.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20. Члены Комиссии имеют право: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участвовать в подготовке заседаний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обращаться к председателю Комиссии по вопросам, относящимся к компетенции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6) вносить предложения по совершенствованию организации работы Комиссии.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21. Члены Комиссии обязаны: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участвовать в заседаниях Комиссии;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выполнять функции, возложенные на них в соответствии с настоящим Положением;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соблюдать требования законодательства при реализации своих функций;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3149FC" w:rsidRPr="00207D0A" w:rsidRDefault="003149FC" w:rsidP="00207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0A">
        <w:rPr>
          <w:rFonts w:ascii="Times New Roman" w:hAnsi="Times New Roman" w:cs="Times New Roman"/>
          <w:b/>
          <w:sz w:val="28"/>
          <w:szCs w:val="28"/>
        </w:rPr>
        <w:t>III. Функции и полномочия Комиссии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23. При поступлении заявления от любого участника образовательных отношений Комиссия осуществляет следующие функции: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рассмотрение жалоб на нарушение участником образовательных отношений: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49FC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б) образовательных программ организации, в том числе рабочих программ учебных предметов, курсов;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установление наличия или отсутствия конфликта интересов педагогического работника;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4) рассмотрение обжалования решений о применении к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49FC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25. По итогам рассмотрения заявлений участников образовательных отношений Комиссия имеет следующие полномочия: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4) отмена или оставление в силе решения о применении к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49FC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3149FC" w:rsidRPr="00207D0A" w:rsidRDefault="003149FC" w:rsidP="00207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0A">
        <w:rPr>
          <w:rFonts w:ascii="Times New Roman" w:hAnsi="Times New Roman" w:cs="Times New Roman"/>
          <w:b/>
          <w:sz w:val="28"/>
          <w:szCs w:val="28"/>
        </w:rPr>
        <w:t>IV. Регламент работы Комиссии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27. В заявлении указываются: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149FC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оспариваемые действия или бездействие совета обучающихся и (или) совета родителей;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149FC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указание на приказ руководителя организации, который обжалуется;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4) основания, по которым заявитель считает, что реализация его прав на образование нарушена;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5) требования заявителя.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30. 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31. При отсутствии в заявлении информации, предусмотренной подпунктами 1-5 пункта 27 настоящего Положения, заседание Комиссии по его рассмотрению не проводится.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33.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35. Заседание Комиссии считается правомочным, если на нем присутствует не менее 2/3 (двух третей) членов Комиссии.</w:t>
      </w:r>
    </w:p>
    <w:p w:rsidR="003149FC" w:rsidRPr="00207D0A" w:rsidRDefault="003149FC" w:rsidP="00207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0A">
        <w:rPr>
          <w:rFonts w:ascii="Times New Roman" w:hAnsi="Times New Roman" w:cs="Times New Roman"/>
          <w:b/>
          <w:sz w:val="28"/>
          <w:szCs w:val="28"/>
        </w:rPr>
        <w:t>V. Порядок принятия и оформления решений Комиссии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149FC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в пользу обучающегося.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3149FC">
        <w:rPr>
          <w:rFonts w:ascii="Times New Roman" w:hAnsi="Times New Roman" w:cs="Times New Roman"/>
          <w:sz w:val="28"/>
          <w:szCs w:val="28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</w:t>
      </w:r>
      <w:r w:rsidR="00207D0A">
        <w:rPr>
          <w:rFonts w:ascii="Times New Roman" w:hAnsi="Times New Roman" w:cs="Times New Roman"/>
          <w:sz w:val="28"/>
          <w:szCs w:val="28"/>
        </w:rPr>
        <w:t>педагогическому совету</w:t>
      </w:r>
      <w:r w:rsidRPr="003149FC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3149FC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3E55AD" w:rsidRPr="003149FC" w:rsidRDefault="003149FC" w:rsidP="0031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FC">
        <w:rPr>
          <w:rFonts w:ascii="Times New Roman" w:hAnsi="Times New Roman" w:cs="Times New Roman"/>
          <w:sz w:val="28"/>
          <w:szCs w:val="28"/>
        </w:rPr>
        <w:t>43. Срок хранения документов и материалов Комиссии в организации составляет 3 (три) года.</w:t>
      </w:r>
    </w:p>
    <w:sectPr w:rsidR="003E55AD" w:rsidRPr="003149FC" w:rsidSect="003E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FC"/>
    <w:rsid w:val="001874D4"/>
    <w:rsid w:val="00207D0A"/>
    <w:rsid w:val="003149FC"/>
    <w:rsid w:val="003E1A5F"/>
    <w:rsid w:val="003E55AD"/>
    <w:rsid w:val="004016C2"/>
    <w:rsid w:val="00731565"/>
    <w:rsid w:val="009F544A"/>
    <w:rsid w:val="00B140BC"/>
    <w:rsid w:val="00BF236A"/>
    <w:rsid w:val="00D625CB"/>
    <w:rsid w:val="00E75674"/>
    <w:rsid w:val="00E9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6</cp:revision>
  <cp:lastPrinted>2020-01-12T08:32:00Z</cp:lastPrinted>
  <dcterms:created xsi:type="dcterms:W3CDTF">2020-01-12T06:54:00Z</dcterms:created>
  <dcterms:modified xsi:type="dcterms:W3CDTF">2020-01-12T08:50:00Z</dcterms:modified>
</cp:coreProperties>
</file>